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12FD">
      <w:pPr>
        <w:spacing w:line="600" w:lineRule="exact"/>
        <w:rPr>
          <w:rFonts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25AED01E">
      <w:pPr>
        <w:adjustRightInd w:val="0"/>
        <w:snapToGrid w:val="0"/>
        <w:spacing w:line="560" w:lineRule="exact"/>
        <w:jc w:val="center"/>
        <w:rPr>
          <w:rFonts w:asciiTheme="minorEastAsia" w:hAnsiTheme="minorEastAsia" w:eastAsiaTheme="minorEastAsia" w:cstheme="minorEastAsia"/>
          <w:b/>
          <w:bCs w:val="0"/>
          <w:sz w:val="44"/>
          <w:szCs w:val="44"/>
        </w:rPr>
      </w:pPr>
      <w:bookmarkStart w:id="0" w:name="_Toc415058499"/>
      <w:bookmarkStart w:id="1" w:name="_Toc375561633"/>
      <w:bookmarkStart w:id="2" w:name="_Toc415058575"/>
    </w:p>
    <w:p w14:paraId="3C79F30D">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lang w:val="en-US" w:eastAsia="zh-CN"/>
        </w:rPr>
      </w:pPr>
      <w:r>
        <w:rPr>
          <w:rFonts w:hint="eastAsia" w:asciiTheme="majorEastAsia" w:hAnsiTheme="majorEastAsia" w:eastAsiaTheme="majorEastAsia" w:cstheme="majorEastAsia"/>
          <w:b/>
          <w:color w:val="auto"/>
          <w:sz w:val="52"/>
          <w:szCs w:val="52"/>
          <w:lang w:val="en-US" w:eastAsia="zh-CN"/>
        </w:rPr>
        <w:t>海南卫生健康职业学院</w:t>
      </w:r>
    </w:p>
    <w:p w14:paraId="4E4BF2FF">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lang w:eastAsia="zh-CN"/>
        </w:rPr>
      </w:pPr>
      <w:r>
        <w:rPr>
          <w:rFonts w:hint="eastAsia" w:asciiTheme="majorEastAsia" w:hAnsiTheme="majorEastAsia" w:eastAsiaTheme="majorEastAsia" w:cstheme="majorEastAsia"/>
          <w:b/>
          <w:color w:val="auto"/>
          <w:sz w:val="52"/>
          <w:szCs w:val="52"/>
          <w:lang w:val="en-US" w:eastAsia="zh-CN"/>
        </w:rPr>
        <w:t>秀华教学区改造装修设计服务项目</w:t>
      </w:r>
    </w:p>
    <w:p w14:paraId="1862CDE4"/>
    <w:p w14:paraId="5CF3758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p>
    <w:p w14:paraId="68C8D15F">
      <w:pPr>
        <w:adjustRightInd w:val="0"/>
        <w:snapToGrid w:val="0"/>
        <w:spacing w:line="560" w:lineRule="exact"/>
        <w:ind w:firstLine="720" w:firstLineChars="200"/>
        <w:jc w:val="center"/>
        <w:rPr>
          <w:rFonts w:hint="default" w:asciiTheme="minorEastAsia" w:hAnsiTheme="minorEastAsia" w:eastAsiaTheme="minorEastAsia" w:cstheme="minorEastAsia"/>
          <w:bCs w:val="0"/>
          <w:sz w:val="36"/>
          <w:szCs w:val="36"/>
          <w:highlight w:val="none"/>
          <w:lang w:val="en-US" w:eastAsia="zh-CN"/>
        </w:rPr>
      </w:pPr>
      <w:r>
        <w:rPr>
          <w:rFonts w:hint="eastAsia" w:asciiTheme="minorEastAsia" w:hAnsiTheme="minorEastAsia" w:eastAsiaTheme="minorEastAsia" w:cstheme="minorEastAsia"/>
          <w:bCs w:val="0"/>
          <w:sz w:val="36"/>
          <w:szCs w:val="36"/>
          <w:highlight w:val="none"/>
        </w:rPr>
        <w:t>项目编号：HNWJY-FW20250</w:t>
      </w:r>
      <w:r>
        <w:rPr>
          <w:rFonts w:hint="eastAsia" w:asciiTheme="minorEastAsia" w:hAnsiTheme="minorEastAsia" w:eastAsiaTheme="minorEastAsia" w:cstheme="minorEastAsia"/>
          <w:bCs w:val="0"/>
          <w:sz w:val="36"/>
          <w:szCs w:val="36"/>
          <w:highlight w:val="none"/>
          <w:lang w:val="en-US" w:eastAsia="zh-CN"/>
        </w:rPr>
        <w:t>45</w:t>
      </w:r>
    </w:p>
    <w:p w14:paraId="4BE0EE3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pacing w:val="40"/>
          <w:sz w:val="36"/>
          <w:szCs w:val="36"/>
          <w:highlight w:val="none"/>
        </w:rPr>
      </w:pPr>
    </w:p>
    <w:p w14:paraId="3599BDD4">
      <w:pPr>
        <w:adjustRightInd w:val="0"/>
        <w:snapToGrid w:val="0"/>
        <w:spacing w:line="420" w:lineRule="auto"/>
        <w:jc w:val="center"/>
        <w:rPr>
          <w:rFonts w:hint="eastAsia" w:asciiTheme="minorEastAsia" w:hAnsiTheme="minorEastAsia" w:eastAsiaTheme="minorEastAsia" w:cstheme="minorEastAsia"/>
          <w:bCs w:val="0"/>
          <w:sz w:val="36"/>
          <w:szCs w:val="36"/>
          <w:shd w:val="clear" w:color="auto" w:fill="FFFF00"/>
          <w:lang w:val="en-US" w:eastAsia="zh-CN"/>
        </w:rPr>
      </w:pPr>
    </w:p>
    <w:p w14:paraId="7FB9A280">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2436F4A2">
      <w:pPr>
        <w:spacing w:line="360" w:lineRule="auto"/>
        <w:ind w:firstLine="723" w:firstLineChars="100"/>
        <w:jc w:val="center"/>
        <w:rPr>
          <w:rFonts w:hAnsi="宋体"/>
          <w:b/>
          <w:sz w:val="72"/>
          <w:szCs w:val="72"/>
        </w:rPr>
      </w:pPr>
      <w:bookmarkStart w:id="3" w:name="_Toc326783408"/>
      <w:bookmarkStart w:id="4" w:name="_Toc325446794"/>
      <w:bookmarkStart w:id="5" w:name="_Toc325731733"/>
    </w:p>
    <w:p w14:paraId="73DB6CAA">
      <w:pPr>
        <w:spacing w:line="360" w:lineRule="auto"/>
        <w:ind w:firstLine="723" w:firstLineChars="100"/>
        <w:jc w:val="center"/>
        <w:rPr>
          <w:rFonts w:hAnsi="宋体"/>
          <w:b/>
          <w:sz w:val="72"/>
          <w:szCs w:val="72"/>
        </w:rPr>
      </w:pPr>
      <w:r>
        <w:rPr>
          <w:rFonts w:hint="eastAsia" w:hAnsi="宋体"/>
          <w:b/>
          <w:sz w:val="72"/>
          <w:szCs w:val="72"/>
        </w:rPr>
        <w:t>竞争性磋商文件</w:t>
      </w:r>
    </w:p>
    <w:p w14:paraId="60E83B94"/>
    <w:bookmarkEnd w:id="3"/>
    <w:bookmarkEnd w:id="4"/>
    <w:bookmarkEnd w:id="5"/>
    <w:p w14:paraId="2308F189"/>
    <w:p w14:paraId="7796C059"/>
    <w:p w14:paraId="656E0459"/>
    <w:p w14:paraId="4AD28C5A"/>
    <w:p w14:paraId="6CDDEE82">
      <w:pPr>
        <w:adjustRightInd w:val="0"/>
        <w:snapToGrid w:val="0"/>
        <w:spacing w:line="560" w:lineRule="exact"/>
        <w:rPr>
          <w:rFonts w:asciiTheme="minorEastAsia" w:hAnsiTheme="minorEastAsia" w:eastAsiaTheme="minorEastAsia" w:cstheme="minorEastAsia"/>
          <w:b/>
          <w:sz w:val="36"/>
          <w:szCs w:val="36"/>
        </w:rPr>
      </w:pPr>
    </w:p>
    <w:p w14:paraId="4D71E547">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C34803">
      <w:pPr>
        <w:adjustRightInd w:val="0"/>
        <w:snapToGrid w:val="0"/>
        <w:spacing w:line="560" w:lineRule="exact"/>
        <w:jc w:val="center"/>
        <w:rPr>
          <w:rFonts w:hint="eastAsia" w:asciiTheme="minorEastAsia" w:hAnsiTheme="minorEastAsia" w:eastAsiaTheme="minorEastAsia" w:cstheme="minorEastAsia"/>
          <w:b/>
          <w:bCs w:val="0"/>
          <w:color w:val="FF0000"/>
          <w:sz w:val="36"/>
          <w:szCs w:val="36"/>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sz w:val="36"/>
          <w:szCs w:val="36"/>
        </w:rPr>
        <w:t>编制时间</w:t>
      </w:r>
      <w:r>
        <w:rPr>
          <w:rFonts w:hint="eastAsia" w:asciiTheme="minorEastAsia" w:hAnsiTheme="minorEastAsia" w:eastAsiaTheme="minorEastAsia" w:cstheme="minorEastAsia"/>
          <w:b/>
          <w:bCs w:val="0"/>
          <w:color w:val="auto"/>
          <w:sz w:val="36"/>
          <w:szCs w:val="36"/>
        </w:rPr>
        <w:t>：2025年</w:t>
      </w:r>
      <w:r>
        <w:rPr>
          <w:rFonts w:hint="eastAsia" w:asciiTheme="minorEastAsia" w:hAnsiTheme="minorEastAsia" w:eastAsiaTheme="minorEastAsia" w:cstheme="minorEastAsia"/>
          <w:b/>
          <w:bCs w:val="0"/>
          <w:color w:val="auto"/>
          <w:sz w:val="36"/>
          <w:szCs w:val="36"/>
          <w:lang w:val="en-US" w:eastAsia="zh-CN"/>
        </w:rPr>
        <w:t>12</w:t>
      </w:r>
      <w:r>
        <w:rPr>
          <w:rFonts w:hint="eastAsia" w:asciiTheme="minorEastAsia" w:hAnsiTheme="minorEastAsia" w:eastAsiaTheme="minorEastAsia" w:cstheme="minorEastAsia"/>
          <w:b/>
          <w:bCs w:val="0"/>
          <w:color w:val="auto"/>
          <w:sz w:val="36"/>
          <w:szCs w:val="36"/>
        </w:rPr>
        <w:t>月</w:t>
      </w:r>
      <w:r>
        <w:rPr>
          <w:rFonts w:hint="eastAsia" w:asciiTheme="minorEastAsia" w:hAnsiTheme="minorEastAsia" w:eastAsiaTheme="minorEastAsia" w:cstheme="minorEastAsia"/>
          <w:b/>
          <w:bCs w:val="0"/>
          <w:color w:val="auto"/>
          <w:sz w:val="36"/>
          <w:szCs w:val="36"/>
          <w:lang w:val="en-US" w:eastAsia="zh-CN"/>
        </w:rPr>
        <w:t>12</w:t>
      </w:r>
      <w:r>
        <w:rPr>
          <w:rFonts w:hint="eastAsia" w:asciiTheme="minorEastAsia" w:hAnsiTheme="minorEastAsia" w:eastAsiaTheme="minorEastAsia" w:cstheme="minorEastAsia"/>
          <w:b/>
          <w:bCs w:val="0"/>
          <w:color w:val="auto"/>
          <w:sz w:val="36"/>
          <w:szCs w:val="36"/>
        </w:rPr>
        <w:t>日</w:t>
      </w:r>
    </w:p>
    <w:p w14:paraId="0FE85CF1">
      <w:pPr>
        <w:pStyle w:val="19"/>
        <w:tabs>
          <w:tab w:val="right" w:leader="dot" w:pos="9746"/>
        </w:tabs>
        <w:jc w:val="center"/>
        <w:rPr>
          <w:rStyle w:val="30"/>
          <w:rFonts w:asciiTheme="minorEastAsia" w:hAnsiTheme="minorEastAsia" w:eastAsiaTheme="minorEastAsia" w:cstheme="minorEastAsia"/>
          <w:sz w:val="32"/>
          <w:szCs w:val="32"/>
        </w:rPr>
      </w:pPr>
      <w:bookmarkStart w:id="6" w:name="_Toc9970"/>
      <w:bookmarkStart w:id="7" w:name="_Toc356491305"/>
      <w:bookmarkStart w:id="8" w:name="_Toc40089788"/>
    </w:p>
    <w:p w14:paraId="246A2121">
      <w:pPr>
        <w:pStyle w:val="19"/>
        <w:tabs>
          <w:tab w:val="right" w:leader="dot" w:pos="9746"/>
        </w:tabs>
        <w:jc w:val="center"/>
        <w:rPr>
          <w:rStyle w:val="30"/>
          <w:rFonts w:asciiTheme="minorEastAsia" w:hAnsiTheme="minorEastAsia" w:eastAsiaTheme="minorEastAsia" w:cstheme="minorEastAsia"/>
          <w:sz w:val="32"/>
          <w:szCs w:val="32"/>
        </w:rPr>
      </w:pPr>
      <w:bookmarkStart w:id="9" w:name="_Toc20015"/>
      <w:r>
        <w:rPr>
          <w:rStyle w:val="30"/>
          <w:rFonts w:hint="eastAsia" w:asciiTheme="minorEastAsia" w:hAnsiTheme="minorEastAsia" w:eastAsiaTheme="minorEastAsia" w:cstheme="minorEastAsia"/>
          <w:sz w:val="32"/>
          <w:szCs w:val="32"/>
        </w:rPr>
        <w:t>目  录</w:t>
      </w:r>
    </w:p>
    <w:bookmarkEnd w:id="6"/>
    <w:bookmarkEnd w:id="9"/>
    <w:p w14:paraId="0F83AEFC">
      <w:pPr>
        <w:pStyle w:val="19"/>
        <w:tabs>
          <w:tab w:val="right" w:leader="dot" w:pos="8732"/>
        </w:tabs>
        <w:rPr>
          <w:rFonts w:hint="eastAsia" w:ascii="仿宋" w:hAnsi="仿宋" w:eastAsia="仿宋" w:cs="仿宋"/>
          <w:sz w:val="32"/>
          <w:szCs w:val="32"/>
        </w:rPr>
      </w:pPr>
      <w:r>
        <w:rPr>
          <w:rStyle w:val="30"/>
          <w:rFonts w:hint="eastAsia" w:ascii="仿宋" w:hAnsi="仿宋" w:eastAsia="仿宋" w:cs="仿宋"/>
          <w:sz w:val="32"/>
          <w:szCs w:val="32"/>
        </w:rPr>
        <w:fldChar w:fldCharType="begin"/>
      </w:r>
      <w:r>
        <w:rPr>
          <w:rStyle w:val="30"/>
          <w:rFonts w:hint="eastAsia" w:ascii="仿宋" w:hAnsi="仿宋" w:eastAsia="仿宋" w:cs="仿宋"/>
          <w:sz w:val="32"/>
          <w:szCs w:val="32"/>
        </w:rPr>
        <w:instrText xml:space="preserve">TOC \o "1-2" \h \u </w:instrText>
      </w:r>
      <w:r>
        <w:rPr>
          <w:rStyle w:val="30"/>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_Toc20015 </w:instrText>
      </w:r>
      <w:r>
        <w:rPr>
          <w:rFonts w:hint="eastAsia" w:ascii="仿宋" w:hAnsi="仿宋" w:eastAsia="仿宋" w:cs="仿宋"/>
          <w:sz w:val="32"/>
          <w:szCs w:val="32"/>
        </w:rPr>
        <w:fldChar w:fldCharType="separate"/>
      </w:r>
      <w:r>
        <w:rPr>
          <w:rFonts w:hint="eastAsia" w:ascii="仿宋" w:hAnsi="仿宋" w:eastAsia="仿宋" w:cs="仿宋"/>
          <w:sz w:val="32"/>
          <w:szCs w:val="32"/>
        </w:rPr>
        <w:t>目  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_Toc20015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0C24BB7">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_Toc19324 </w:instrText>
      </w:r>
      <w:r>
        <w:rPr>
          <w:rFonts w:hint="eastAsia" w:ascii="仿宋" w:hAnsi="仿宋" w:eastAsia="仿宋" w:cs="仿宋"/>
          <w:sz w:val="32"/>
          <w:szCs w:val="32"/>
        </w:rPr>
        <w:fldChar w:fldCharType="separate"/>
      </w:r>
      <w:r>
        <w:rPr>
          <w:rFonts w:hint="eastAsia" w:ascii="仿宋" w:hAnsi="仿宋" w:eastAsia="仿宋" w:cs="仿宋"/>
          <w:sz w:val="32"/>
          <w:szCs w:val="32"/>
        </w:rPr>
        <w:t>第一部分 竞争性磋商公告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_Toc19324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F5ED80E">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_Toc22920 </w:instrText>
      </w:r>
      <w:r>
        <w:rPr>
          <w:rFonts w:hint="eastAsia" w:ascii="仿宋" w:hAnsi="仿宋" w:eastAsia="仿宋" w:cs="仿宋"/>
          <w:sz w:val="32"/>
          <w:szCs w:val="32"/>
        </w:rPr>
        <w:fldChar w:fldCharType="separate"/>
      </w:r>
      <w:r>
        <w:rPr>
          <w:rFonts w:hint="eastAsia" w:ascii="仿宋" w:hAnsi="仿宋" w:eastAsia="仿宋" w:cs="仿宋"/>
          <w:sz w:val="32"/>
          <w:szCs w:val="32"/>
        </w:rPr>
        <w:t>第二部分 供应商须知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_Toc22920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82E603D">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_Toc19325 </w:instrText>
      </w:r>
      <w:r>
        <w:rPr>
          <w:rFonts w:hint="eastAsia" w:ascii="仿宋" w:hAnsi="仿宋" w:eastAsia="仿宋" w:cs="仿宋"/>
          <w:sz w:val="32"/>
          <w:szCs w:val="32"/>
        </w:rPr>
        <w:fldChar w:fldCharType="separate"/>
      </w:r>
      <w:r>
        <w:rPr>
          <w:rFonts w:hint="eastAsia" w:ascii="仿宋" w:hAnsi="仿宋" w:eastAsia="仿宋" w:cs="仿宋"/>
          <w:sz w:val="32"/>
          <w:szCs w:val="32"/>
        </w:rPr>
        <w:t>第三部分 评审办法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_Toc19325 \h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67A757D">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_Toc22407 </w:instrText>
      </w:r>
      <w:r>
        <w:rPr>
          <w:rFonts w:hint="eastAsia" w:ascii="仿宋" w:hAnsi="仿宋" w:eastAsia="仿宋" w:cs="仿宋"/>
          <w:sz w:val="32"/>
          <w:szCs w:val="32"/>
        </w:rPr>
        <w:fldChar w:fldCharType="separate"/>
      </w:r>
      <w:r>
        <w:rPr>
          <w:rFonts w:hint="eastAsia" w:ascii="仿宋" w:hAnsi="仿宋" w:eastAsia="仿宋" w:cs="仿宋"/>
          <w:sz w:val="32"/>
          <w:szCs w:val="32"/>
        </w:rPr>
        <w:t>第四部分 授予合同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_Toc22407 \h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03094BE">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_Toc11038 </w:instrText>
      </w:r>
      <w:r>
        <w:rPr>
          <w:rFonts w:hint="eastAsia" w:ascii="仿宋" w:hAnsi="仿宋" w:eastAsia="仿宋" w:cs="仿宋"/>
          <w:sz w:val="32"/>
          <w:szCs w:val="32"/>
        </w:rPr>
        <w:fldChar w:fldCharType="separate"/>
      </w:r>
      <w:r>
        <w:rPr>
          <w:rFonts w:hint="eastAsia" w:ascii="仿宋" w:hAnsi="仿宋" w:eastAsia="仿宋" w:cs="仿宋"/>
          <w:sz w:val="32"/>
          <w:szCs w:val="32"/>
        </w:rPr>
        <w:t>第五部分 项目需求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_Toc11038 \h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AB40F83">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_Toc12517 </w:instrText>
      </w:r>
      <w:r>
        <w:rPr>
          <w:rFonts w:hint="eastAsia" w:ascii="仿宋" w:hAnsi="仿宋" w:eastAsia="仿宋" w:cs="仿宋"/>
          <w:sz w:val="32"/>
          <w:szCs w:val="32"/>
        </w:rPr>
        <w:fldChar w:fldCharType="separate"/>
      </w:r>
      <w:r>
        <w:rPr>
          <w:rFonts w:hint="eastAsia" w:ascii="仿宋" w:hAnsi="仿宋" w:eastAsia="仿宋" w:cs="仿宋"/>
          <w:sz w:val="32"/>
          <w:szCs w:val="32"/>
        </w:rPr>
        <w:t>第六部分 报价文件格式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_Toc12517 \h </w:instrText>
      </w:r>
      <w:r>
        <w:rPr>
          <w:rFonts w:hint="eastAsia" w:ascii="仿宋" w:hAnsi="仿宋" w:eastAsia="仿宋" w:cs="仿宋"/>
          <w:sz w:val="32"/>
          <w:szCs w:val="32"/>
        </w:rPr>
        <w:fldChar w:fldCharType="separate"/>
      </w:r>
      <w:r>
        <w:rPr>
          <w:rFonts w:hint="eastAsia" w:ascii="仿宋" w:hAnsi="仿宋" w:eastAsia="仿宋" w:cs="仿宋"/>
          <w:sz w:val="32"/>
          <w:szCs w:val="32"/>
        </w:rPr>
        <w:t>- 26 -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82CB19">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_Toc9943 </w:instrText>
      </w:r>
      <w:r>
        <w:rPr>
          <w:rFonts w:hint="eastAsia" w:ascii="仿宋" w:hAnsi="仿宋" w:eastAsia="仿宋" w:cs="仿宋"/>
          <w:sz w:val="32"/>
          <w:szCs w:val="32"/>
        </w:rPr>
        <w:fldChar w:fldCharType="separate"/>
      </w:r>
      <w:r>
        <w:rPr>
          <w:rFonts w:hint="eastAsia" w:ascii="仿宋" w:hAnsi="仿宋" w:eastAsia="仿宋" w:cs="仿宋"/>
          <w:sz w:val="32"/>
          <w:szCs w:val="32"/>
        </w:rPr>
        <w:t>一、商务部分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_Toc9943 \h </w:instrText>
      </w:r>
      <w:r>
        <w:rPr>
          <w:rFonts w:hint="eastAsia" w:ascii="仿宋" w:hAnsi="仿宋" w:eastAsia="仿宋" w:cs="仿宋"/>
          <w:sz w:val="32"/>
          <w:szCs w:val="32"/>
        </w:rPr>
        <w:fldChar w:fldCharType="separate"/>
      </w:r>
      <w:r>
        <w:rPr>
          <w:rFonts w:hint="eastAsia" w:ascii="仿宋" w:hAnsi="仿宋" w:eastAsia="仿宋" w:cs="仿宋"/>
          <w:sz w:val="32"/>
          <w:szCs w:val="32"/>
        </w:rPr>
        <w:t>- 29 -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472BFB">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_Toc21595 </w:instrText>
      </w:r>
      <w:r>
        <w:rPr>
          <w:rFonts w:hint="eastAsia" w:ascii="仿宋" w:hAnsi="仿宋" w:eastAsia="仿宋" w:cs="仿宋"/>
          <w:sz w:val="32"/>
          <w:szCs w:val="32"/>
        </w:rPr>
        <w:fldChar w:fldCharType="separate"/>
      </w:r>
      <w:r>
        <w:rPr>
          <w:rFonts w:hint="eastAsia" w:ascii="仿宋" w:hAnsi="仿宋" w:eastAsia="仿宋" w:cs="仿宋"/>
          <w:sz w:val="32"/>
          <w:szCs w:val="32"/>
        </w:rPr>
        <w:t>二、 资信部分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_Toc21595 \h </w:instrText>
      </w:r>
      <w:r>
        <w:rPr>
          <w:rFonts w:hint="eastAsia" w:ascii="仿宋" w:hAnsi="仿宋" w:eastAsia="仿宋" w:cs="仿宋"/>
          <w:sz w:val="32"/>
          <w:szCs w:val="32"/>
        </w:rPr>
        <w:fldChar w:fldCharType="separate"/>
      </w:r>
      <w:r>
        <w:rPr>
          <w:rFonts w:hint="eastAsia" w:ascii="仿宋" w:hAnsi="仿宋" w:eastAsia="仿宋" w:cs="仿宋"/>
          <w:sz w:val="32"/>
          <w:szCs w:val="32"/>
        </w:rPr>
        <w:t>- 35 -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3BE9522">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_Toc28212 </w:instrText>
      </w:r>
      <w:r>
        <w:rPr>
          <w:rFonts w:hint="eastAsia" w:ascii="仿宋" w:hAnsi="仿宋" w:eastAsia="仿宋" w:cs="仿宋"/>
          <w:sz w:val="32"/>
          <w:szCs w:val="32"/>
        </w:rPr>
        <w:fldChar w:fldCharType="separate"/>
      </w:r>
      <w:r>
        <w:rPr>
          <w:rFonts w:hint="eastAsia" w:ascii="仿宋" w:hAnsi="仿宋" w:eastAsia="仿宋" w:cs="仿宋"/>
          <w:sz w:val="32"/>
          <w:szCs w:val="32"/>
        </w:rPr>
        <w:t>三、 技术部分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_Toc28212 \h </w:instrText>
      </w:r>
      <w:r>
        <w:rPr>
          <w:rFonts w:hint="eastAsia" w:ascii="仿宋" w:hAnsi="仿宋" w:eastAsia="仿宋" w:cs="仿宋"/>
          <w:sz w:val="32"/>
          <w:szCs w:val="32"/>
        </w:rPr>
        <w:fldChar w:fldCharType="separate"/>
      </w:r>
      <w:r>
        <w:rPr>
          <w:rFonts w:hint="eastAsia" w:ascii="仿宋" w:hAnsi="仿宋" w:eastAsia="仿宋" w:cs="仿宋"/>
          <w:sz w:val="32"/>
          <w:szCs w:val="32"/>
        </w:rPr>
        <w:t>- 36 -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5810F86">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_Toc2093 </w:instrText>
      </w:r>
      <w:r>
        <w:rPr>
          <w:rFonts w:hint="eastAsia" w:ascii="仿宋" w:hAnsi="仿宋" w:eastAsia="仿宋" w:cs="仿宋"/>
          <w:sz w:val="32"/>
          <w:szCs w:val="32"/>
        </w:rPr>
        <w:fldChar w:fldCharType="separate"/>
      </w:r>
      <w:r>
        <w:rPr>
          <w:rFonts w:hint="eastAsia" w:ascii="仿宋" w:hAnsi="仿宋" w:eastAsia="仿宋" w:cs="仿宋"/>
          <w:sz w:val="32"/>
          <w:szCs w:val="32"/>
        </w:rPr>
        <w:t>四、报价部分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_Toc2093 \h </w:instrText>
      </w:r>
      <w:r>
        <w:rPr>
          <w:rFonts w:hint="eastAsia" w:ascii="仿宋" w:hAnsi="仿宋" w:eastAsia="仿宋" w:cs="仿宋"/>
          <w:sz w:val="32"/>
          <w:szCs w:val="32"/>
        </w:rPr>
        <w:fldChar w:fldCharType="separate"/>
      </w:r>
      <w:r>
        <w:rPr>
          <w:rFonts w:hint="eastAsia" w:ascii="仿宋" w:hAnsi="仿宋" w:eastAsia="仿宋" w:cs="仿宋"/>
          <w:sz w:val="32"/>
          <w:szCs w:val="32"/>
        </w:rPr>
        <w:t>- 38 -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376D4E7">
      <w:pPr>
        <w:pStyle w:val="19"/>
        <w:tabs>
          <w:tab w:val="right" w:leader="dot" w:pos="8732"/>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_Toc22438 </w:instrText>
      </w:r>
      <w:r>
        <w:rPr>
          <w:rFonts w:hint="eastAsia" w:ascii="仿宋" w:hAnsi="仿宋" w:eastAsia="仿宋" w:cs="仿宋"/>
          <w:sz w:val="32"/>
          <w:szCs w:val="32"/>
        </w:rPr>
        <w:fldChar w:fldCharType="separate"/>
      </w:r>
      <w:r>
        <w:rPr>
          <w:rFonts w:hint="eastAsia" w:ascii="仿宋" w:hAnsi="仿宋" w:eastAsia="仿宋" w:cs="仿宋"/>
          <w:sz w:val="32"/>
          <w:szCs w:val="32"/>
        </w:rPr>
        <w:t>封套格式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_Toc22438 \h </w:instrText>
      </w:r>
      <w:r>
        <w:rPr>
          <w:rFonts w:hint="eastAsia" w:ascii="仿宋" w:hAnsi="仿宋" w:eastAsia="仿宋" w:cs="仿宋"/>
          <w:sz w:val="32"/>
          <w:szCs w:val="32"/>
        </w:rPr>
        <w:fldChar w:fldCharType="separate"/>
      </w:r>
      <w:r>
        <w:rPr>
          <w:rFonts w:hint="eastAsia" w:ascii="仿宋" w:hAnsi="仿宋" w:eastAsia="仿宋" w:cs="仿宋"/>
          <w:sz w:val="32"/>
          <w:szCs w:val="32"/>
        </w:rPr>
        <w:t>- 39 -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2890CA5">
      <w:pPr>
        <w:rPr>
          <w:rFonts w:hint="eastAsia" w:ascii="仿宋" w:hAnsi="仿宋" w:eastAsia="仿宋" w:cs="仿宋"/>
          <w:szCs w:val="32"/>
        </w:rPr>
      </w:pPr>
      <w:r>
        <w:rPr>
          <w:rFonts w:hint="eastAsia" w:ascii="仿宋" w:hAnsi="仿宋" w:eastAsia="仿宋" w:cs="仿宋"/>
          <w:szCs w:val="32"/>
        </w:rPr>
        <w:fldChar w:fldCharType="end"/>
      </w:r>
      <w:bookmarkStart w:id="10" w:name="_Toc19324"/>
    </w:p>
    <w:p w14:paraId="78ADC337">
      <w:pPr>
        <w:rPr>
          <w:rFonts w:hint="eastAsia" w:ascii="仿宋" w:hAnsi="仿宋" w:eastAsia="仿宋" w:cs="仿宋"/>
          <w:szCs w:val="32"/>
        </w:rPr>
      </w:pPr>
    </w:p>
    <w:p w14:paraId="13C2668C">
      <w:pPr>
        <w:rPr>
          <w:rFonts w:hint="eastAsia" w:ascii="仿宋" w:hAnsi="仿宋" w:eastAsia="仿宋" w:cs="仿宋"/>
          <w:szCs w:val="32"/>
        </w:rPr>
      </w:pPr>
    </w:p>
    <w:p w14:paraId="7F2F56E0">
      <w:pPr>
        <w:rPr>
          <w:rFonts w:hint="eastAsia" w:ascii="仿宋" w:hAnsi="仿宋" w:eastAsia="仿宋" w:cs="仿宋"/>
          <w:szCs w:val="32"/>
        </w:rPr>
      </w:pPr>
    </w:p>
    <w:p w14:paraId="6855F65D">
      <w:pPr>
        <w:rPr>
          <w:rFonts w:hint="eastAsia" w:ascii="仿宋" w:hAnsi="仿宋" w:eastAsia="仿宋" w:cs="仿宋"/>
          <w:szCs w:val="32"/>
        </w:rPr>
      </w:pPr>
    </w:p>
    <w:p w14:paraId="1182B7D0">
      <w:pPr>
        <w:rPr>
          <w:rFonts w:hint="eastAsia" w:ascii="仿宋" w:hAnsi="仿宋" w:eastAsia="仿宋" w:cs="仿宋"/>
          <w:szCs w:val="32"/>
        </w:rPr>
      </w:pPr>
    </w:p>
    <w:p w14:paraId="21922C79">
      <w:pPr>
        <w:rPr>
          <w:rStyle w:val="30"/>
          <w:rFonts w:hint="eastAsia" w:eastAsia="仿宋" w:asciiTheme="minorEastAsia" w:hAnsiTheme="minorEastAsia" w:cstheme="minorEastAsia"/>
          <w:b/>
          <w:sz w:val="44"/>
          <w:lang w:val="en-US" w:eastAsia="zh-CN"/>
        </w:rPr>
      </w:pPr>
    </w:p>
    <w:p w14:paraId="06DDE2D8">
      <w:pPr>
        <w:pStyle w:val="2"/>
        <w:jc w:val="center"/>
        <w:rPr>
          <w:rStyle w:val="30"/>
          <w:rFonts w:hint="eastAsia" w:asciiTheme="minorEastAsia" w:hAnsiTheme="minorEastAsia" w:eastAsiaTheme="minorEastAsia" w:cstheme="minorEastAsia"/>
          <w:b/>
          <w:sz w:val="44"/>
        </w:rPr>
      </w:pPr>
      <w:r>
        <w:rPr>
          <w:rStyle w:val="30"/>
          <w:rFonts w:hint="eastAsia" w:asciiTheme="minorEastAsia" w:hAnsiTheme="minorEastAsia" w:eastAsiaTheme="minorEastAsia" w:cstheme="minorEastAsia"/>
          <w:b/>
          <w:sz w:val="44"/>
        </w:rPr>
        <w:t xml:space="preserve">第一部分 </w:t>
      </w:r>
      <w:bookmarkEnd w:id="7"/>
      <w:bookmarkEnd w:id="8"/>
      <w:r>
        <w:rPr>
          <w:rStyle w:val="30"/>
          <w:rFonts w:hint="eastAsia" w:asciiTheme="minorEastAsia" w:hAnsiTheme="minorEastAsia" w:eastAsiaTheme="minorEastAsia" w:cstheme="minorEastAsia"/>
          <w:b/>
          <w:sz w:val="44"/>
        </w:rPr>
        <w:t>竞争性磋商公告</w:t>
      </w:r>
      <w:bookmarkEnd w:id="10"/>
      <w:bookmarkStart w:id="11" w:name="_Toc325582571"/>
      <w:bookmarkStart w:id="12" w:name="_Toc325582066"/>
      <w:bookmarkStart w:id="13" w:name="_Toc325620702"/>
    </w:p>
    <w:p w14:paraId="40BDF87A"/>
    <w:p w14:paraId="64815BA7">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3ACAA504">
      <w:pPr>
        <w:adjustRightInd w:val="0"/>
        <w:snapToGrid w:val="0"/>
        <w:spacing w:line="560" w:lineRule="exact"/>
        <w:ind w:firstLine="640" w:firstLineChars="200"/>
        <w:jc w:val="left"/>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rPr>
        <w:t>海南卫生健康职业学院</w:t>
      </w:r>
      <w:r>
        <w:rPr>
          <w:rFonts w:hint="eastAsia" w:ascii="仿宋" w:hAnsi="仿宋" w:eastAsia="仿宋" w:cs="仿宋"/>
          <w:b w:val="0"/>
          <w:bCs/>
          <w:color w:val="auto"/>
          <w:sz w:val="32"/>
          <w:szCs w:val="32"/>
          <w:lang w:val="en-US" w:eastAsia="zh-CN"/>
        </w:rPr>
        <w:t>秀华</w:t>
      </w:r>
      <w:r>
        <w:rPr>
          <w:rFonts w:hint="eastAsia" w:ascii="仿宋" w:hAnsi="仿宋" w:eastAsia="仿宋" w:cs="仿宋"/>
          <w:b w:val="0"/>
          <w:bCs/>
          <w:color w:val="auto"/>
          <w:sz w:val="32"/>
          <w:szCs w:val="32"/>
        </w:rPr>
        <w:t>教学</w:t>
      </w:r>
      <w:r>
        <w:rPr>
          <w:rFonts w:hint="eastAsia" w:ascii="仿宋" w:hAnsi="仿宋" w:eastAsia="仿宋" w:cs="仿宋"/>
          <w:b w:val="0"/>
          <w:bCs/>
          <w:color w:val="auto"/>
          <w:sz w:val="32"/>
          <w:szCs w:val="32"/>
          <w:lang w:val="en-US" w:eastAsia="zh-CN"/>
        </w:rPr>
        <w:t>区改造装修</w:t>
      </w:r>
      <w:r>
        <w:rPr>
          <w:rFonts w:hint="eastAsia" w:ascii="仿宋" w:hAnsi="仿宋" w:eastAsia="仿宋" w:cs="仿宋"/>
          <w:b w:val="0"/>
          <w:bCs/>
          <w:color w:val="auto"/>
          <w:sz w:val="32"/>
          <w:szCs w:val="32"/>
        </w:rPr>
        <w:t>设计服务</w:t>
      </w:r>
      <w:r>
        <w:rPr>
          <w:rFonts w:hint="eastAsia" w:ascii="仿宋" w:hAnsi="仿宋" w:eastAsia="仿宋" w:cs="仿宋"/>
          <w:b w:val="0"/>
          <w:bCs/>
          <w:color w:val="auto"/>
          <w:sz w:val="32"/>
          <w:szCs w:val="32"/>
          <w:lang w:eastAsia="zh-CN"/>
        </w:rPr>
        <w:t>项目</w:t>
      </w:r>
    </w:p>
    <w:p w14:paraId="5A605CFC">
      <w:pPr>
        <w:adjustRightInd w:val="0"/>
        <w:snapToGrid w:val="0"/>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二、采购项目编号</w:t>
      </w:r>
    </w:p>
    <w:p w14:paraId="325CA5CA">
      <w:pPr>
        <w:adjustRightInd w:val="0"/>
        <w:snapToGrid w:val="0"/>
        <w:spacing w:line="560" w:lineRule="exact"/>
        <w:ind w:firstLine="640" w:firstLineChars="200"/>
        <w:jc w:val="left"/>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rPr>
        <w:t>HNWJY-FW20250</w:t>
      </w:r>
      <w:r>
        <w:rPr>
          <w:rFonts w:hint="eastAsia" w:ascii="仿宋" w:hAnsi="仿宋" w:eastAsia="仿宋" w:cs="仿宋"/>
          <w:b w:val="0"/>
          <w:bCs/>
          <w:color w:val="auto"/>
          <w:sz w:val="32"/>
          <w:szCs w:val="32"/>
          <w:lang w:val="en-US" w:eastAsia="zh-CN"/>
        </w:rPr>
        <w:t>45</w:t>
      </w:r>
    </w:p>
    <w:p w14:paraId="000B9D55">
      <w:pPr>
        <w:adjustRightInd w:val="0"/>
        <w:snapToGrid w:val="0"/>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BC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0A1D0BD">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项目</w:t>
            </w:r>
          </w:p>
          <w:p w14:paraId="6233B97A">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名称</w:t>
            </w:r>
          </w:p>
        </w:tc>
        <w:tc>
          <w:tcPr>
            <w:tcW w:w="6443" w:type="dxa"/>
            <w:vAlign w:val="center"/>
          </w:tcPr>
          <w:p w14:paraId="7A5695D1">
            <w:pPr>
              <w:keepNext w:val="0"/>
              <w:keepLines w:val="0"/>
              <w:suppressLineNumbers w:val="0"/>
              <w:adjustRightInd w:val="0"/>
              <w:snapToGrid w:val="0"/>
              <w:spacing w:before="0" w:beforeAutospacing="0" w:after="0" w:afterAutospacing="0" w:line="520" w:lineRule="exact"/>
              <w:ind w:left="0" w:right="0" w:firstLine="640" w:firstLineChars="200"/>
              <w:jc w:val="center"/>
              <w:rPr>
                <w:rFonts w:hint="default" w:ascii="仿宋" w:hAnsi="仿宋" w:eastAsia="仿宋" w:cs="仿宋"/>
                <w:color w:val="auto"/>
                <w:sz w:val="32"/>
                <w:szCs w:val="32"/>
              </w:rPr>
            </w:pPr>
            <w:r>
              <w:rPr>
                <w:rFonts w:hint="eastAsia" w:ascii="仿宋" w:hAnsi="仿宋" w:eastAsia="仿宋" w:cs="仿宋"/>
                <w:color w:val="auto"/>
                <w:sz w:val="32"/>
                <w:szCs w:val="32"/>
              </w:rPr>
              <w:t>供应商资格要求</w:t>
            </w:r>
          </w:p>
        </w:tc>
        <w:tc>
          <w:tcPr>
            <w:tcW w:w="2211" w:type="dxa"/>
            <w:vAlign w:val="center"/>
          </w:tcPr>
          <w:p w14:paraId="74952C67">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预算金额(元)</w:t>
            </w:r>
          </w:p>
        </w:tc>
      </w:tr>
      <w:tr w14:paraId="2B2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378" w:type="dxa"/>
            <w:vAlign w:val="center"/>
          </w:tcPr>
          <w:p w14:paraId="34CFB844">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rPr>
            </w:pPr>
          </w:p>
          <w:p w14:paraId="6A1ADC7A">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rPr>
            </w:pPr>
          </w:p>
          <w:p w14:paraId="01F43A4E">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rPr>
              <w:t>海南卫生健康职业学院</w:t>
            </w:r>
            <w:r>
              <w:rPr>
                <w:rFonts w:hint="eastAsia" w:ascii="仿宋" w:hAnsi="仿宋" w:eastAsia="仿宋" w:cs="仿宋"/>
                <w:b w:val="0"/>
                <w:bCs/>
                <w:color w:val="auto"/>
                <w:sz w:val="32"/>
                <w:szCs w:val="32"/>
                <w:lang w:val="en-US" w:eastAsia="zh-CN"/>
              </w:rPr>
              <w:t>秀华</w:t>
            </w:r>
            <w:r>
              <w:rPr>
                <w:rFonts w:hint="eastAsia" w:ascii="仿宋" w:hAnsi="仿宋" w:eastAsia="仿宋" w:cs="仿宋"/>
                <w:b w:val="0"/>
                <w:bCs/>
                <w:color w:val="auto"/>
                <w:sz w:val="32"/>
                <w:szCs w:val="32"/>
              </w:rPr>
              <w:t>教学</w:t>
            </w:r>
            <w:r>
              <w:rPr>
                <w:rFonts w:hint="eastAsia" w:ascii="仿宋" w:hAnsi="仿宋" w:eastAsia="仿宋" w:cs="仿宋"/>
                <w:b w:val="0"/>
                <w:bCs/>
                <w:color w:val="auto"/>
                <w:sz w:val="32"/>
                <w:szCs w:val="32"/>
                <w:lang w:val="en-US" w:eastAsia="zh-CN"/>
              </w:rPr>
              <w:t>区改造装修</w:t>
            </w:r>
            <w:r>
              <w:rPr>
                <w:rFonts w:hint="eastAsia" w:ascii="仿宋" w:hAnsi="仿宋" w:eastAsia="仿宋" w:cs="仿宋"/>
                <w:b w:val="0"/>
                <w:bCs/>
                <w:color w:val="auto"/>
                <w:sz w:val="32"/>
                <w:szCs w:val="32"/>
              </w:rPr>
              <w:t>设计服务</w:t>
            </w:r>
            <w:r>
              <w:rPr>
                <w:rFonts w:hint="eastAsia" w:ascii="仿宋" w:hAnsi="仿宋" w:eastAsia="仿宋" w:cs="仿宋"/>
                <w:b w:val="0"/>
                <w:bCs/>
                <w:color w:val="auto"/>
                <w:sz w:val="32"/>
                <w:szCs w:val="32"/>
                <w:lang w:eastAsia="zh-CN"/>
              </w:rPr>
              <w:t>项目</w:t>
            </w:r>
          </w:p>
          <w:p w14:paraId="1F81D496">
            <w:pPr>
              <w:keepNext w:val="0"/>
              <w:keepLines w:val="0"/>
              <w:suppressLineNumbers w:val="0"/>
              <w:adjustRightInd w:val="0"/>
              <w:snapToGrid w:val="0"/>
              <w:spacing w:before="0" w:beforeAutospacing="0" w:after="0" w:afterAutospacing="0" w:line="520" w:lineRule="exact"/>
              <w:ind w:left="0" w:right="0"/>
              <w:jc w:val="center"/>
              <w:textAlignment w:val="center"/>
              <w:rPr>
                <w:rFonts w:hint="default" w:ascii="仿宋" w:hAnsi="仿宋" w:eastAsia="仿宋" w:cs="仿宋"/>
                <w:color w:val="auto"/>
                <w:kern w:val="0"/>
                <w:sz w:val="32"/>
                <w:szCs w:val="32"/>
              </w:rPr>
            </w:pPr>
          </w:p>
        </w:tc>
        <w:tc>
          <w:tcPr>
            <w:tcW w:w="6443" w:type="dxa"/>
            <w:vAlign w:val="center"/>
          </w:tcPr>
          <w:p w14:paraId="52C378FA">
            <w:pPr>
              <w:pStyle w:val="31"/>
              <w:keepNext w:val="0"/>
              <w:keepLines w:val="0"/>
              <w:widowControl/>
              <w:numPr>
                <w:ilvl w:val="0"/>
                <w:numId w:val="3"/>
              </w:numPr>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05D68E98">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51FE895A">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7D48CF14">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.本项目不接受联合体参与报价，成交后不允许转包，提交承诺函。</w:t>
            </w:r>
          </w:p>
          <w:p w14:paraId="5310A633">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5.建筑行业(建筑工程)甲级及以上资格</w:t>
            </w:r>
          </w:p>
        </w:tc>
        <w:tc>
          <w:tcPr>
            <w:tcW w:w="2211" w:type="dxa"/>
            <w:vAlign w:val="center"/>
          </w:tcPr>
          <w:p w14:paraId="02AB0502">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000.00元</w:t>
            </w:r>
          </w:p>
        </w:tc>
      </w:tr>
    </w:tbl>
    <w:p w14:paraId="7022E2E5">
      <w:pPr>
        <w:bidi w:val="0"/>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38306FB2">
      <w:pPr>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四、投标人须知</w:t>
      </w:r>
    </w:p>
    <w:p w14:paraId="63C833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1.报名时间：2025年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分至2025年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51C9EC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B1324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5D10BBD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4.递交报价文件时间及地点：</w:t>
      </w:r>
    </w:p>
    <w:p w14:paraId="2B98880B">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4.1 时间：报价文件递交截止时间2025年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 xml:space="preserve">9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前（北京时间），逾期未提交报价文件者视为自动放弃本项目报价资格。</w:t>
      </w:r>
    </w:p>
    <w:p w14:paraId="3E54A7AA">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57F1F041">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5.开标时间及地点：</w:t>
      </w:r>
    </w:p>
    <w:p w14:paraId="04DB03B8">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时间：2025年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分前（北京时间）；</w:t>
      </w:r>
    </w:p>
    <w:p w14:paraId="5672520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58D976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562B6CD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r>
        <w:rPr>
          <w:rFonts w:hint="eastAsia" w:ascii="仿宋" w:hAnsi="仿宋" w:eastAsia="仿宋" w:cs="仿宋"/>
          <w:sz w:val="32"/>
          <w:szCs w:val="32"/>
          <w:lang w:eastAsia="zh-CN"/>
        </w:rPr>
        <w:t>（本项目需要二次报价）</w:t>
      </w:r>
      <w:r>
        <w:rPr>
          <w:rFonts w:hint="eastAsia" w:ascii="仿宋" w:hAnsi="仿宋" w:eastAsia="仿宋" w:cs="仿宋"/>
          <w:sz w:val="32"/>
          <w:szCs w:val="32"/>
        </w:rPr>
        <w:t>。</w:t>
      </w:r>
    </w:p>
    <w:p w14:paraId="6F9BC33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6.2 成交原则：在符合本项目采购需求、质量和服务的前提下，综合得分最高的供应商为第一成交候选供应商,允许现场二次报价，供应商报价和承诺一经认可，即为成交的合同价。中标结果请关注学校官方网站。</w:t>
      </w:r>
    </w:p>
    <w:p w14:paraId="7214341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BB832D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742F364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7EB044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E0DD312">
      <w:pPr>
        <w:adjustRightInd w:val="0"/>
        <w:snapToGrid w:val="0"/>
        <w:spacing w:line="560" w:lineRule="exact"/>
        <w:ind w:firstLine="640" w:firstLineChars="200"/>
        <w:rPr>
          <w:rFonts w:ascii="仿宋" w:hAnsi="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BCC9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60ACB04">
      <w:pPr>
        <w:adjustRightInd w:val="0"/>
        <w:snapToGrid w:val="0"/>
        <w:spacing w:line="54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五、联系方式 </w:t>
      </w:r>
      <w:r>
        <w:rPr>
          <w:rFonts w:hint="eastAsia" w:ascii="仿宋" w:hAnsi="仿宋" w:eastAsia="仿宋" w:cs="仿宋"/>
          <w:sz w:val="32"/>
          <w:szCs w:val="32"/>
        </w:rPr>
        <w:t xml:space="preserve">  </w:t>
      </w:r>
    </w:p>
    <w:p w14:paraId="5C3CBFF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391E90B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5EA174F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78488A9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20F9C528">
      <w:pPr>
        <w:rPr>
          <w:rFonts w:ascii="仿宋" w:hAnsi="仿宋" w:eastAsia="仿宋" w:cs="仿宋"/>
          <w:sz w:val="44"/>
          <w:szCs w:val="44"/>
        </w:rPr>
      </w:pPr>
      <w:bookmarkStart w:id="14" w:name="_Toc356491306"/>
      <w:r>
        <w:rPr>
          <w:rFonts w:hint="eastAsia" w:ascii="仿宋" w:hAnsi="仿宋" w:eastAsia="仿宋" w:cs="仿宋"/>
        </w:rPr>
        <w:br w:type="page"/>
      </w:r>
      <w:bookmarkStart w:id="15" w:name="_Toc40089789"/>
      <w:bookmarkStart w:id="16" w:name="_Toc29613"/>
    </w:p>
    <w:p w14:paraId="2BDAAC9A">
      <w:pPr>
        <w:pStyle w:val="2"/>
        <w:adjustRightInd w:val="0"/>
        <w:snapToGrid w:val="0"/>
        <w:spacing w:line="560" w:lineRule="exact"/>
        <w:rPr>
          <w:rFonts w:ascii="仿宋" w:hAnsi="仿宋" w:eastAsia="仿宋" w:cs="仿宋"/>
          <w:sz w:val="44"/>
        </w:rPr>
      </w:pPr>
      <w:bookmarkStart w:id="17" w:name="_Toc22920"/>
      <w:r>
        <w:rPr>
          <w:rFonts w:hint="eastAsia" w:ascii="仿宋" w:hAnsi="仿宋" w:eastAsia="仿宋" w:cs="仿宋"/>
          <w:sz w:val="44"/>
        </w:rPr>
        <w:t>第二部分 供应商须知</w:t>
      </w:r>
      <w:bookmarkEnd w:id="17"/>
    </w:p>
    <w:p w14:paraId="3052C0AF">
      <w:pPr>
        <w:adjustRightInd w:val="0"/>
        <w:snapToGrid w:val="0"/>
        <w:spacing w:line="560" w:lineRule="exact"/>
        <w:ind w:firstLine="640" w:firstLineChars="200"/>
        <w:rPr>
          <w:rFonts w:ascii="仿宋" w:hAnsi="仿宋" w:eastAsia="仿宋" w:cs="仿宋"/>
          <w:sz w:val="32"/>
          <w:szCs w:val="32"/>
        </w:rPr>
      </w:pPr>
      <w:bookmarkStart w:id="18" w:name="_Toc325620714"/>
      <w:bookmarkStart w:id="19" w:name="_Toc332979555"/>
      <w:bookmarkStart w:id="20" w:name="_Toc29040"/>
      <w:r>
        <w:rPr>
          <w:rFonts w:hint="eastAsia" w:ascii="仿宋" w:hAnsi="仿宋" w:eastAsia="仿宋" w:cs="仿宋"/>
          <w:sz w:val="32"/>
          <w:szCs w:val="32"/>
        </w:rPr>
        <w:t>一、开标</w:t>
      </w:r>
      <w:bookmarkEnd w:id="18"/>
      <w:bookmarkEnd w:id="19"/>
      <w:bookmarkEnd w:id="20"/>
    </w:p>
    <w:p w14:paraId="5A36D76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0241185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5BE1D47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03A1508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06C06F8D">
      <w:pPr>
        <w:adjustRightInd w:val="0"/>
        <w:snapToGrid w:val="0"/>
        <w:spacing w:line="560" w:lineRule="exact"/>
        <w:ind w:firstLine="640" w:firstLineChars="200"/>
        <w:rPr>
          <w:rFonts w:ascii="仿宋" w:hAnsi="仿宋" w:eastAsia="仿宋" w:cs="仿宋"/>
          <w:sz w:val="32"/>
          <w:szCs w:val="32"/>
        </w:rPr>
      </w:pPr>
      <w:bookmarkStart w:id="21" w:name="_Toc27176"/>
      <w:bookmarkStart w:id="22" w:name="_Toc332979556"/>
      <w:bookmarkStart w:id="23" w:name="_Toc325620715"/>
      <w:r>
        <w:rPr>
          <w:rFonts w:hint="eastAsia" w:ascii="仿宋" w:hAnsi="仿宋" w:eastAsia="仿宋" w:cs="仿宋"/>
          <w:sz w:val="32"/>
          <w:szCs w:val="32"/>
        </w:rPr>
        <w:t>二、</w:t>
      </w:r>
      <w:bookmarkEnd w:id="21"/>
      <w:bookmarkEnd w:id="22"/>
      <w:bookmarkEnd w:id="23"/>
      <w:r>
        <w:rPr>
          <w:rFonts w:hint="eastAsia" w:ascii="仿宋" w:hAnsi="仿宋" w:eastAsia="仿宋" w:cs="仿宋"/>
          <w:sz w:val="32"/>
          <w:szCs w:val="32"/>
        </w:rPr>
        <w:t>磋商小组</w:t>
      </w:r>
    </w:p>
    <w:p w14:paraId="3B4BD7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本项目将根据项目特点组成磋商小组，其成员由学校推荐专家、采购人代表、法务等组成，磋商小组负责对响应文件进行审查、质疑、评审，推荐成交候选供应商。</w:t>
      </w:r>
    </w:p>
    <w:p w14:paraId="72F6C31A">
      <w:pPr>
        <w:adjustRightInd w:val="0"/>
        <w:snapToGrid w:val="0"/>
        <w:spacing w:line="560" w:lineRule="exact"/>
        <w:ind w:firstLine="640" w:firstLineChars="200"/>
        <w:rPr>
          <w:rFonts w:ascii="仿宋" w:hAnsi="仿宋" w:eastAsia="仿宋" w:cs="仿宋"/>
          <w:sz w:val="32"/>
          <w:szCs w:val="32"/>
        </w:rPr>
      </w:pPr>
      <w:bookmarkStart w:id="24" w:name="_Toc332979557"/>
      <w:bookmarkStart w:id="25" w:name="_Toc27961"/>
      <w:bookmarkStart w:id="26" w:name="_Toc325620716"/>
      <w:r>
        <w:rPr>
          <w:rFonts w:hint="eastAsia" w:ascii="仿宋" w:hAnsi="仿宋" w:eastAsia="仿宋" w:cs="仿宋"/>
          <w:sz w:val="32"/>
          <w:szCs w:val="32"/>
        </w:rPr>
        <w:t>三、评审原则</w:t>
      </w:r>
      <w:bookmarkEnd w:id="24"/>
      <w:bookmarkEnd w:id="25"/>
      <w:bookmarkEnd w:id="26"/>
    </w:p>
    <w:p w14:paraId="68C8D0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274A918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6F8AF4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3F51FC1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4290AD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5DC3D3E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60A44C89">
      <w:pPr>
        <w:adjustRightInd w:val="0"/>
        <w:snapToGrid w:val="0"/>
        <w:spacing w:line="560" w:lineRule="exact"/>
        <w:ind w:firstLine="640" w:firstLineChars="200"/>
        <w:rPr>
          <w:rFonts w:ascii="仿宋" w:hAnsi="仿宋" w:eastAsia="仿宋" w:cs="仿宋"/>
          <w:sz w:val="32"/>
          <w:szCs w:val="32"/>
        </w:rPr>
      </w:pPr>
      <w:bookmarkStart w:id="27" w:name="_Toc332979558"/>
      <w:bookmarkStart w:id="28" w:name="_Toc9800"/>
      <w:bookmarkStart w:id="29" w:name="_Toc325620717"/>
      <w:r>
        <w:rPr>
          <w:rFonts w:hint="eastAsia" w:ascii="仿宋" w:hAnsi="仿宋" w:eastAsia="仿宋" w:cs="仿宋"/>
          <w:sz w:val="32"/>
          <w:szCs w:val="32"/>
        </w:rPr>
        <w:t>四、</w:t>
      </w:r>
      <w:bookmarkEnd w:id="27"/>
      <w:bookmarkEnd w:id="28"/>
      <w:bookmarkEnd w:id="29"/>
      <w:r>
        <w:rPr>
          <w:rFonts w:hint="eastAsia" w:ascii="仿宋" w:hAnsi="仿宋" w:eastAsia="仿宋" w:cs="仿宋"/>
          <w:sz w:val="32"/>
          <w:szCs w:val="32"/>
        </w:rPr>
        <w:t>磋商程序</w:t>
      </w:r>
    </w:p>
    <w:p w14:paraId="42A10C16">
      <w:pPr>
        <w:adjustRightInd w:val="0"/>
        <w:snapToGrid w:val="0"/>
        <w:spacing w:line="560" w:lineRule="exact"/>
        <w:ind w:firstLine="640" w:firstLineChars="200"/>
        <w:rPr>
          <w:rFonts w:ascii="仿宋" w:hAnsi="仿宋" w:eastAsia="仿宋" w:cs="仿宋"/>
          <w:sz w:val="32"/>
          <w:szCs w:val="32"/>
        </w:rPr>
      </w:pPr>
      <w:bookmarkStart w:id="30" w:name="_Toc325620718"/>
      <w:r>
        <w:rPr>
          <w:rFonts w:hint="eastAsia" w:ascii="仿宋" w:hAnsi="仿宋" w:eastAsia="仿宋" w:cs="仿宋"/>
          <w:sz w:val="32"/>
          <w:szCs w:val="32"/>
        </w:rPr>
        <w:t>1.公开内容：采购人将对所有参与磋商的供应商的资料内容进行公开唱标（不包括报价）。</w:t>
      </w:r>
    </w:p>
    <w:p w14:paraId="0E8DF57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308C862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0DED9CA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3880790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B3D266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3B339FF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7E5A3BB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8E6EC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646421C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1D82FD5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3E54BA3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0F1919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13025A5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B2485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18D5671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0DE3271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1945B6D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6AD49C9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266C689E">
      <w:pPr>
        <w:numPr>
          <w:ilvl w:val="0"/>
          <w:numId w:val="4"/>
        </w:num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如出现</w:t>
      </w:r>
      <w:r>
        <w:rPr>
          <w:rFonts w:hint="eastAsia" w:ascii="仿宋" w:hAnsi="仿宋" w:eastAsia="仿宋" w:cs="仿宋"/>
          <w:sz w:val="32"/>
          <w:szCs w:val="32"/>
          <w:lang w:val="en-US" w:eastAsia="zh-CN"/>
        </w:rPr>
        <w:t>投标单位不足三家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项目流标，为了项目能够顺利进行下去，项目有两家单位的投标符合要求，招标项目仍按计划继续进行。</w:t>
      </w:r>
    </w:p>
    <w:p w14:paraId="3E858830">
      <w:pPr>
        <w:numPr>
          <w:ilvl w:val="0"/>
          <w:numId w:val="0"/>
        </w:num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）禁止供应商相互串通报价：</w:t>
      </w:r>
    </w:p>
    <w:p w14:paraId="19456D7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1F1510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175F29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35ECB2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F09E3D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5CB7B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B8DD8A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）有下列情形之一的，视为供应商相互串通报价：</w:t>
      </w:r>
    </w:p>
    <w:p w14:paraId="02FCE0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3112F2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43A994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36E29C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D60F26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3940649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）弄虚作假的行为：</w:t>
      </w:r>
    </w:p>
    <w:p w14:paraId="0F48754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1AE485">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129BA0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5DDA0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0FAA3B2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463F148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46BC7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3021FDA6">
      <w:pPr>
        <w:adjustRightInd w:val="0"/>
        <w:snapToGrid w:val="0"/>
        <w:spacing w:line="560" w:lineRule="exact"/>
        <w:ind w:firstLine="640" w:firstLineChars="200"/>
        <w:rPr>
          <w:rFonts w:ascii="仿宋" w:hAnsi="仿宋" w:eastAsia="仿宋" w:cs="仿宋"/>
          <w:sz w:val="32"/>
          <w:szCs w:val="32"/>
        </w:rPr>
      </w:pPr>
      <w:bookmarkStart w:id="31" w:name="_Toc332979559"/>
      <w:bookmarkStart w:id="32" w:name="_Toc22147"/>
      <w:r>
        <w:rPr>
          <w:rFonts w:hint="eastAsia" w:ascii="仿宋" w:hAnsi="仿宋" w:eastAsia="仿宋" w:cs="仿宋"/>
          <w:sz w:val="32"/>
          <w:szCs w:val="32"/>
        </w:rPr>
        <w:t>五、废标</w:t>
      </w:r>
      <w:bookmarkEnd w:id="30"/>
      <w:bookmarkEnd w:id="31"/>
      <w:bookmarkEnd w:id="32"/>
    </w:p>
    <w:p w14:paraId="459164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10F9B58E">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1.符合专业条件的供应商或者对磋商文件作实质响应的供应商不足三家的；</w:t>
      </w:r>
    </w:p>
    <w:p w14:paraId="158AD30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078AA1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563C3DA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3B249A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EEF2D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F734FC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72E4E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253E7C51">
      <w:pPr>
        <w:adjustRightInd w:val="0"/>
        <w:snapToGrid w:val="0"/>
        <w:spacing w:line="560" w:lineRule="exact"/>
        <w:ind w:firstLine="640" w:firstLineChars="200"/>
        <w:rPr>
          <w:rFonts w:ascii="仿宋" w:hAnsi="仿宋" w:eastAsia="仿宋" w:cs="仿宋"/>
          <w:sz w:val="32"/>
          <w:szCs w:val="32"/>
        </w:rPr>
      </w:pPr>
      <w:bookmarkStart w:id="33" w:name="_Toc332979560"/>
      <w:bookmarkStart w:id="34" w:name="_Toc3341"/>
      <w:bookmarkStart w:id="35" w:name="_Toc325620719"/>
      <w:r>
        <w:rPr>
          <w:rFonts w:hint="eastAsia" w:ascii="仿宋" w:hAnsi="仿宋" w:eastAsia="仿宋" w:cs="仿宋"/>
          <w:sz w:val="32"/>
          <w:szCs w:val="32"/>
        </w:rPr>
        <w:t>六、中标通知书</w:t>
      </w:r>
      <w:bookmarkEnd w:id="33"/>
      <w:bookmarkEnd w:id="34"/>
      <w:bookmarkEnd w:id="35"/>
    </w:p>
    <w:p w14:paraId="73657C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316F5E4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479D73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4521DD4">
      <w:pPr>
        <w:adjustRightInd w:val="0"/>
        <w:snapToGrid w:val="0"/>
        <w:spacing w:line="560" w:lineRule="exact"/>
        <w:ind w:firstLine="640" w:firstLineChars="200"/>
        <w:rPr>
          <w:rFonts w:ascii="仿宋" w:hAnsi="仿宋" w:eastAsia="仿宋" w:cs="仿宋"/>
          <w:sz w:val="32"/>
          <w:szCs w:val="32"/>
        </w:rPr>
      </w:pPr>
      <w:bookmarkStart w:id="36" w:name="_Toc332979561"/>
      <w:bookmarkStart w:id="37" w:name="_Toc18290"/>
      <w:r>
        <w:rPr>
          <w:rFonts w:hint="eastAsia" w:ascii="仿宋" w:hAnsi="仿宋" w:eastAsia="仿宋" w:cs="仿宋"/>
          <w:sz w:val="32"/>
          <w:szCs w:val="32"/>
        </w:rPr>
        <w:t>七、初步评审</w:t>
      </w:r>
    </w:p>
    <w:p w14:paraId="6D06208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A989D19">
      <w:pPr>
        <w:adjustRightInd w:val="0"/>
        <w:snapToGrid w:val="0"/>
        <w:spacing w:line="560" w:lineRule="exact"/>
        <w:ind w:firstLine="640" w:firstLineChars="200"/>
        <w:rPr>
          <w:rFonts w:hint="eastAsia" w:ascii="仿宋" w:hAnsi="仿宋" w:eastAsia="仿宋" w:cs="仿宋"/>
          <w:sz w:val="32"/>
          <w:szCs w:val="32"/>
        </w:rPr>
      </w:pPr>
    </w:p>
    <w:p w14:paraId="5993263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335B21BA">
      <w:pPr>
        <w:pStyle w:val="13"/>
        <w:spacing w:line="560" w:lineRule="exact"/>
        <w:ind w:firstLine="559"/>
        <w:rPr>
          <w:sz w:val="32"/>
          <w:szCs w:val="32"/>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szCs w:val="32"/>
          <w:lang w:val="en-US" w:eastAsia="zh-CN"/>
        </w:rPr>
        <w:t>1.</w:t>
      </w:r>
      <w:r>
        <w:rPr>
          <w:rFonts w:hint="eastAsia" w:ascii="仿宋" w:hAnsi="仿宋" w:eastAsia="仿宋" w:cs="仿宋"/>
          <w:szCs w:val="32"/>
        </w:rPr>
        <w:t>本项目为磋商项目，由磋商小组采用综合评分法对所有服务商的响应文件进行综合评分，综合得分最高的供应商为第一成交候选供应商，综合得分次高的供应商为第二成交候选供应商，以此类推。</w:t>
      </w:r>
    </w:p>
    <w:p w14:paraId="2D6E6326">
      <w:pPr>
        <w:pStyle w:val="2"/>
        <w:adjustRightInd w:val="0"/>
        <w:snapToGrid w:val="0"/>
        <w:spacing w:line="560" w:lineRule="exact"/>
        <w:jc w:val="center"/>
        <w:rPr>
          <w:rFonts w:ascii="仿宋" w:hAnsi="仿宋" w:eastAsia="仿宋" w:cs="仿宋"/>
          <w:sz w:val="44"/>
        </w:rPr>
      </w:pPr>
      <w:bookmarkStart w:id="38" w:name="_Toc137754580"/>
      <w:bookmarkStart w:id="39" w:name="_Toc19325"/>
      <w:r>
        <w:rPr>
          <w:rFonts w:hint="eastAsia" w:ascii="仿宋" w:hAnsi="仿宋" w:eastAsia="仿宋" w:cs="仿宋"/>
          <w:sz w:val="44"/>
        </w:rPr>
        <w:t>第三部分 评审办法</w:t>
      </w:r>
      <w:bookmarkEnd w:id="38"/>
      <w:bookmarkEnd w:id="39"/>
    </w:p>
    <w:p w14:paraId="06FF5E91">
      <w:pPr>
        <w:rPr>
          <w:sz w:val="24"/>
          <w:szCs w:val="22"/>
        </w:rPr>
      </w:pPr>
    </w:p>
    <w:p w14:paraId="32B9CB4E">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5CD9211A">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2F0B4198">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17BF5DD0">
      <w:pPr>
        <w:pStyle w:val="13"/>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4"/>
          <w:szCs w:val="32"/>
        </w:rPr>
        <w:t xml:space="preserve"> </w:t>
      </w:r>
      <w:r>
        <w:rPr>
          <w:rFonts w:hint="eastAsia" w:ascii="仿宋" w:hAnsi="仿宋" w:eastAsia="仿宋" w:cs="仿宋"/>
          <w:spacing w:val="-2"/>
          <w:szCs w:val="32"/>
        </w:rPr>
        <w:t>审，并进行技术和商务的评审打分。</w:t>
      </w:r>
    </w:p>
    <w:p w14:paraId="0E14D503">
      <w:pPr>
        <w:pStyle w:val="13"/>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71"/>
          <w:szCs w:val="32"/>
        </w:rPr>
        <w:t xml:space="preserve"> </w:t>
      </w:r>
      <w:r>
        <w:rPr>
          <w:rFonts w:hint="eastAsia" w:ascii="仿宋" w:hAnsi="仿宋" w:eastAsia="仿宋" w:cs="仿宋"/>
          <w:spacing w:val="-1"/>
          <w:szCs w:val="32"/>
        </w:rPr>
        <w:t>2）；</w:t>
      </w:r>
    </w:p>
    <w:p w14:paraId="485FBFDD">
      <w:pPr>
        <w:pStyle w:val="13"/>
        <w:adjustRightInd w:val="0"/>
        <w:snapToGrid w:val="0"/>
        <w:spacing w:line="560" w:lineRule="exact"/>
        <w:ind w:firstLine="380" w:firstLineChars="100"/>
        <w:jc w:val="left"/>
        <w:rPr>
          <w:rFonts w:ascii="仿宋" w:hAnsi="仿宋" w:eastAsia="仿宋" w:cs="仿宋"/>
          <w:szCs w:val="32"/>
        </w:rPr>
      </w:pPr>
      <w:r>
        <w:rPr>
          <w:rFonts w:hint="eastAsia" w:ascii="仿宋" w:hAnsi="仿宋" w:eastAsia="仿宋" w:cs="仿宋"/>
          <w:spacing w:val="30"/>
          <w:szCs w:val="32"/>
        </w:rPr>
        <w:t xml:space="preserve"> </w:t>
      </w: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57B9AD6C">
      <w:pPr>
        <w:adjustRightInd w:val="0"/>
        <w:snapToGrid w:val="0"/>
        <w:spacing w:line="560" w:lineRule="exact"/>
        <w:jc w:val="left"/>
        <w:rPr>
          <w:rFonts w:ascii="仿宋" w:hAnsi="仿宋" w:eastAsia="仿宋" w:cs="仿宋"/>
          <w:b/>
          <w:spacing w:val="35"/>
          <w:w w:val="99"/>
          <w:sz w:val="32"/>
          <w:szCs w:val="32"/>
        </w:rPr>
      </w:pPr>
      <w:r>
        <w:rPr>
          <w:rFonts w:hint="eastAsia" w:ascii="仿宋" w:hAnsi="仿宋" w:eastAsia="仿宋" w:cs="仿宋"/>
          <w:b/>
          <w:spacing w:val="-1"/>
          <w:sz w:val="32"/>
          <w:szCs w:val="32"/>
        </w:rPr>
        <w:t>磋商报价得分=(基准价／最终报价)×价格权值×100</w:t>
      </w:r>
      <w:r>
        <w:rPr>
          <w:rFonts w:hint="eastAsia" w:ascii="仿宋" w:hAnsi="仿宋" w:eastAsia="仿宋" w:cs="仿宋"/>
          <w:b/>
          <w:spacing w:val="35"/>
          <w:w w:val="99"/>
          <w:sz w:val="32"/>
          <w:szCs w:val="32"/>
        </w:rPr>
        <w:t xml:space="preserve"> </w:t>
      </w:r>
    </w:p>
    <w:p w14:paraId="3DDDC7EC">
      <w:pPr>
        <w:adjustRightInd w:val="0"/>
        <w:snapToGrid w:val="0"/>
        <w:spacing w:line="560" w:lineRule="exact"/>
        <w:ind w:firstLine="632" w:firstLineChars="2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FC6210F">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18E2171">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5AC219AC">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3A795AA5">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2"/>
                <w:sz w:val="32"/>
                <w:szCs w:val="32"/>
              </w:rPr>
              <w:t>价格项</w:t>
            </w:r>
          </w:p>
        </w:tc>
      </w:tr>
      <w:tr w14:paraId="0FC9B1F9">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07583140">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6854A2FD">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z w:val="32"/>
                <w:szCs w:val="32"/>
                <w:lang w:val="en-US" w:eastAsia="zh-CN"/>
              </w:rPr>
              <w:t>85</w:t>
            </w:r>
            <w:r>
              <w:rPr>
                <w:rFonts w:hint="eastAsia" w:ascii="仿宋" w:hAnsi="仿宋" w:eastAsia="仿宋" w:cs="仿宋"/>
                <w:sz w:val="32"/>
                <w:szCs w:val="32"/>
              </w:rPr>
              <w:t>%</w:t>
            </w:r>
          </w:p>
        </w:tc>
        <w:tc>
          <w:tcPr>
            <w:tcW w:w="2925" w:type="dxa"/>
            <w:tcBorders>
              <w:top w:val="single" w:color="000000" w:sz="4" w:space="0"/>
              <w:left w:val="single" w:color="000000" w:sz="4" w:space="0"/>
              <w:bottom w:val="single" w:color="000000" w:sz="4" w:space="0"/>
              <w:right w:val="single" w:color="000000" w:sz="4" w:space="0"/>
            </w:tcBorders>
          </w:tcPr>
          <w:p w14:paraId="345AE10A">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1"/>
                <w:sz w:val="32"/>
                <w:szCs w:val="32"/>
              </w:rPr>
              <w:t>1</w:t>
            </w:r>
            <w:r>
              <w:rPr>
                <w:rFonts w:hint="eastAsia" w:ascii="仿宋" w:hAnsi="仿宋" w:eastAsia="仿宋" w:cs="仿宋"/>
                <w:spacing w:val="-1"/>
                <w:sz w:val="32"/>
                <w:szCs w:val="32"/>
                <w:lang w:val="en-US" w:eastAsia="zh-CN"/>
              </w:rPr>
              <w:t>5</w:t>
            </w:r>
            <w:r>
              <w:rPr>
                <w:rFonts w:hint="eastAsia" w:ascii="仿宋" w:hAnsi="仿宋" w:eastAsia="仿宋" w:cs="仿宋"/>
                <w:spacing w:val="-1"/>
                <w:sz w:val="32"/>
                <w:szCs w:val="32"/>
              </w:rPr>
              <w:t>%</w:t>
            </w:r>
          </w:p>
        </w:tc>
      </w:tr>
    </w:tbl>
    <w:p w14:paraId="54B80024">
      <w:pPr>
        <w:pStyle w:val="13"/>
        <w:adjustRightInd w:val="0"/>
        <w:snapToGrid w:val="0"/>
        <w:spacing w:line="560" w:lineRule="exact"/>
        <w:ind w:firstLine="640" w:firstLineChars="200"/>
        <w:rPr>
          <w:rFonts w:ascii="仿宋" w:hAnsi="仿宋" w:eastAsia="仿宋" w:cs="仿宋"/>
          <w:szCs w:val="32"/>
        </w:rPr>
      </w:pPr>
      <w:r>
        <w:rPr>
          <w:rFonts w:hint="eastAsia" w:ascii="仿宋" w:hAnsi="仿宋" w:eastAsia="仿宋" w:cs="仿宋"/>
          <w:sz w:val="32"/>
          <w:szCs w:val="32"/>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ragraph">
                  <wp:posOffset>255905</wp:posOffset>
                </wp:positionV>
                <wp:extent cx="5772150" cy="81915"/>
                <wp:effectExtent l="0" t="0" r="0" b="0"/>
                <wp:wrapNone/>
                <wp:docPr id="3" name="文本框 3"/>
                <wp:cNvGraphicFramePr/>
                <a:graphic xmlns:a="http://schemas.openxmlformats.org/drawingml/2006/main">
                  <a:graphicData uri="http://schemas.microsoft.com/office/word/2010/wordprocessingShape">
                    <wps:wsp>
                      <wps:cNvSpPr txBox="1"/>
                      <wps:spPr>
                        <a:xfrm flipV="1">
                          <a:off x="0" y="0"/>
                          <a:ext cx="5772150" cy="81915"/>
                        </a:xfrm>
                        <a:prstGeom prst="rect">
                          <a:avLst/>
                        </a:prstGeom>
                        <a:noFill/>
                        <a:ln>
                          <a:noFill/>
                        </a:ln>
                      </wps:spPr>
                      <wps:txbx>
                        <w:txbxContent>
                          <w:p w14:paraId="251ADD2F"/>
                        </w:txbxContent>
                      </wps:txbx>
                      <wps:bodyPr lIns="0" tIns="0" rIns="0" bIns="0" upright="1"/>
                    </wps:wsp>
                  </a:graphicData>
                </a:graphic>
              </wp:anchor>
            </w:drawing>
          </mc:Choice>
          <mc:Fallback>
            <w:pict>
              <v:shape id="_x0000_s1026" o:spid="_x0000_s1026" o:spt="202" type="#_x0000_t202" style="position:absolute;left:0pt;flip:y;margin-left:70.55pt;margin-top:20.15pt;height:6.45pt;width:454.5pt;mso-position-horizontal-relative:page;z-index:251662336;mso-width-relative:page;mso-height-relative:page;" filled="f" stroked="f" coordsize="21600,21600" o:gfxdata="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71u4vYAAAACgEAAA8AAAAAAAAAAQAgAAAAIgAAAGRycy9kb3ducmV2Lnht&#10;bFBLAQIUABQAAAAIAIdO4kDZxyTswAEAAHsDAAAOAAAAAAAAAAEAIAAAACcBAABkcnMvZTJvRG9j&#10;LnhtbFBLBQYAAAAABgAGAFkBAABZBQAAAAA=&#10;">
                <v:fill on="f" focussize="0,0"/>
                <v:stroke on="f"/>
                <v:imagedata o:title=""/>
                <o:lock v:ext="edit" aspectratio="f"/>
                <v:textbox inset="0mm,0mm,0mm,0mm">
                  <w:txbxContent>
                    <w:p w14:paraId="251ADD2F"/>
                  </w:txbxContent>
                </v:textbox>
              </v:shape>
            </w:pict>
          </mc:Fallback>
        </mc:AlternateContent>
      </w: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334AE591">
      <w:pPr>
        <w:spacing w:line="356" w:lineRule="auto"/>
      </w:pPr>
    </w:p>
    <w:p w14:paraId="135BBCE9">
      <w:pPr>
        <w:jc w:val="center"/>
        <w:rPr>
          <w:color w:val="000000"/>
          <w:sz w:val="32"/>
        </w:rPr>
      </w:pPr>
    </w:p>
    <w:p w14:paraId="0F418A60">
      <w:pPr>
        <w:jc w:val="center"/>
        <w:rPr>
          <w:color w:val="000000"/>
          <w:sz w:val="32"/>
        </w:rPr>
      </w:pPr>
    </w:p>
    <w:p w14:paraId="17039B20">
      <w:pPr>
        <w:jc w:val="center"/>
        <w:rPr>
          <w:color w:val="000000"/>
          <w:sz w:val="32"/>
        </w:rPr>
      </w:pPr>
    </w:p>
    <w:p w14:paraId="595CE456">
      <w:pPr>
        <w:jc w:val="center"/>
        <w:rPr>
          <w:color w:val="000000"/>
          <w:sz w:val="32"/>
        </w:rPr>
      </w:pPr>
    </w:p>
    <w:p w14:paraId="726A3B9D">
      <w:pPr>
        <w:jc w:val="center"/>
        <w:rPr>
          <w:color w:val="000000"/>
          <w:sz w:val="32"/>
        </w:rPr>
      </w:pPr>
    </w:p>
    <w:p w14:paraId="565618E8">
      <w:pPr>
        <w:jc w:val="center"/>
        <w:rPr>
          <w:color w:val="000000"/>
          <w:sz w:val="32"/>
        </w:rPr>
      </w:pPr>
    </w:p>
    <w:p w14:paraId="54FC65A5">
      <w:pPr>
        <w:jc w:val="center"/>
        <w:rPr>
          <w:color w:val="000000"/>
          <w:sz w:val="32"/>
        </w:rPr>
      </w:pPr>
    </w:p>
    <w:p w14:paraId="7C039C9F">
      <w:pPr>
        <w:jc w:val="center"/>
        <w:rPr>
          <w:color w:val="000000"/>
          <w:sz w:val="32"/>
        </w:rPr>
      </w:pPr>
    </w:p>
    <w:p w14:paraId="5793D5BF">
      <w:pPr>
        <w:jc w:val="center"/>
        <w:rPr>
          <w:color w:val="000000"/>
          <w:sz w:val="32"/>
        </w:rPr>
      </w:pPr>
    </w:p>
    <w:p w14:paraId="64B66B9A">
      <w:pPr>
        <w:jc w:val="center"/>
        <w:rPr>
          <w:color w:val="000000"/>
          <w:sz w:val="32"/>
        </w:rPr>
      </w:pPr>
    </w:p>
    <w:p w14:paraId="521D5675">
      <w:pPr>
        <w:jc w:val="center"/>
        <w:rPr>
          <w:color w:val="000000"/>
          <w:sz w:val="32"/>
        </w:rPr>
      </w:pPr>
    </w:p>
    <w:p w14:paraId="0E13AED0">
      <w:pPr>
        <w:jc w:val="center"/>
        <w:rPr>
          <w:color w:val="000000"/>
          <w:sz w:val="32"/>
        </w:rPr>
      </w:pPr>
    </w:p>
    <w:p w14:paraId="2F914664">
      <w:pPr>
        <w:jc w:val="center"/>
        <w:rPr>
          <w:color w:val="000000"/>
          <w:sz w:val="32"/>
        </w:rPr>
      </w:pPr>
    </w:p>
    <w:p w14:paraId="2C1833E3">
      <w:pPr>
        <w:jc w:val="center"/>
        <w:rPr>
          <w:color w:val="000000"/>
          <w:sz w:val="32"/>
        </w:rPr>
      </w:pPr>
    </w:p>
    <w:p w14:paraId="7B91ABB6">
      <w:pPr>
        <w:jc w:val="center"/>
        <w:rPr>
          <w:color w:val="000000"/>
          <w:sz w:val="32"/>
        </w:rPr>
      </w:pPr>
    </w:p>
    <w:p w14:paraId="0D0E72BB">
      <w:pPr>
        <w:jc w:val="center"/>
        <w:rPr>
          <w:color w:val="000000"/>
          <w:sz w:val="32"/>
        </w:rPr>
      </w:pPr>
    </w:p>
    <w:p w14:paraId="019572DA">
      <w:pPr>
        <w:jc w:val="center"/>
        <w:rPr>
          <w:color w:val="000000"/>
          <w:sz w:val="32"/>
        </w:rPr>
      </w:pPr>
    </w:p>
    <w:p w14:paraId="0DD93D9E">
      <w:pPr>
        <w:jc w:val="center"/>
        <w:rPr>
          <w:color w:val="000000"/>
          <w:sz w:val="32"/>
        </w:rPr>
      </w:pPr>
    </w:p>
    <w:p w14:paraId="170BBB99">
      <w:pPr>
        <w:jc w:val="center"/>
        <w:rPr>
          <w:color w:val="000000"/>
          <w:sz w:val="32"/>
        </w:rPr>
      </w:pPr>
    </w:p>
    <w:p w14:paraId="0928CCD7">
      <w:pPr>
        <w:jc w:val="center"/>
        <w:rPr>
          <w:color w:val="000000"/>
          <w:sz w:val="32"/>
        </w:rPr>
      </w:pPr>
    </w:p>
    <w:p w14:paraId="7C23CF1A">
      <w:pPr>
        <w:jc w:val="center"/>
        <w:rPr>
          <w:color w:val="000000"/>
          <w:sz w:val="32"/>
        </w:rPr>
      </w:pPr>
    </w:p>
    <w:p w14:paraId="5289E366">
      <w:pPr>
        <w:jc w:val="center"/>
        <w:rPr>
          <w:color w:val="000000"/>
          <w:sz w:val="32"/>
        </w:rPr>
      </w:pPr>
    </w:p>
    <w:p w14:paraId="22183C0A">
      <w:pPr>
        <w:jc w:val="center"/>
        <w:rPr>
          <w:color w:val="000000"/>
          <w:sz w:val="32"/>
        </w:rPr>
      </w:pPr>
    </w:p>
    <w:p w14:paraId="4BD16783">
      <w:pPr>
        <w:jc w:val="center"/>
        <w:rPr>
          <w:color w:val="000000"/>
          <w:sz w:val="32"/>
        </w:rPr>
      </w:pPr>
    </w:p>
    <w:p w14:paraId="2A90B233">
      <w:pPr>
        <w:jc w:val="center"/>
        <w:rPr>
          <w:rFonts w:hint="eastAsia"/>
          <w:color w:val="000000"/>
          <w:sz w:val="32"/>
          <w:lang w:val="en-US" w:eastAsia="zh-CN"/>
        </w:rPr>
      </w:pPr>
    </w:p>
    <w:p w14:paraId="12F138A6">
      <w:pPr>
        <w:jc w:val="center"/>
        <w:rPr>
          <w:rFonts w:hint="eastAsia"/>
          <w:color w:val="000000"/>
          <w:sz w:val="32"/>
          <w:lang w:val="en-US" w:eastAsia="zh-CN"/>
        </w:rPr>
      </w:pPr>
    </w:p>
    <w:p w14:paraId="5A8904FE">
      <w:pPr>
        <w:jc w:val="center"/>
        <w:rPr>
          <w:rFonts w:hint="eastAsia" w:eastAsia="宋体"/>
          <w:color w:val="000000"/>
          <w:sz w:val="32"/>
          <w:lang w:val="en-US" w:eastAsia="zh-CN"/>
        </w:rPr>
      </w:pPr>
    </w:p>
    <w:p w14:paraId="4ED15E05">
      <w:pPr>
        <w:jc w:val="center"/>
        <w:rPr>
          <w:color w:val="000000"/>
          <w:sz w:val="32"/>
        </w:rPr>
      </w:pPr>
    </w:p>
    <w:p w14:paraId="7E973A23">
      <w:pPr>
        <w:jc w:val="center"/>
        <w:rPr>
          <w:color w:val="000000"/>
          <w:sz w:val="32"/>
        </w:rPr>
      </w:pPr>
      <w:r>
        <w:rPr>
          <w:rFonts w:hint="eastAsia"/>
          <w:color w:val="000000"/>
          <w:sz w:val="32"/>
        </w:rPr>
        <w:t>附表1：</w:t>
      </w:r>
      <w:r>
        <w:rPr>
          <w:color w:val="000000"/>
          <w:sz w:val="32"/>
        </w:rPr>
        <w:t>初步审查表</w:t>
      </w:r>
    </w:p>
    <w:p w14:paraId="2C133755">
      <w:pPr>
        <w:adjustRightInd w:val="0"/>
        <w:snapToGrid w:val="0"/>
        <w:spacing w:line="560" w:lineRule="exact"/>
        <w:ind w:firstLine="640" w:firstLineChars="200"/>
        <w:jc w:val="left"/>
        <w:rPr>
          <w:rFonts w:hint="eastAsia" w:ascii="仿宋" w:hAnsi="仿宋" w:eastAsia="仿宋" w:cs="仿宋"/>
          <w:b w:val="0"/>
          <w:bCs/>
          <w:color w:val="auto"/>
          <w:sz w:val="32"/>
          <w:szCs w:val="32"/>
          <w:lang w:eastAsia="zh-CN"/>
        </w:rPr>
      </w:pPr>
      <w:r>
        <w:rPr>
          <w:rFonts w:hint="eastAsia" w:ascii="仿宋" w:hAnsi="仿宋" w:eastAsia="仿宋" w:cs="仿宋"/>
          <w:color w:val="000000"/>
          <w:sz w:val="32"/>
          <w:szCs w:val="32"/>
        </w:rPr>
        <w:t>项目名称：</w:t>
      </w:r>
      <w:r>
        <w:rPr>
          <w:rFonts w:hint="eastAsia" w:ascii="仿宋" w:hAnsi="仿宋" w:eastAsia="仿宋" w:cs="仿宋"/>
          <w:b w:val="0"/>
          <w:bCs/>
          <w:color w:val="auto"/>
          <w:sz w:val="32"/>
          <w:szCs w:val="32"/>
        </w:rPr>
        <w:t>海南卫生健康职业学院</w:t>
      </w:r>
      <w:r>
        <w:rPr>
          <w:rFonts w:hint="eastAsia" w:ascii="仿宋" w:hAnsi="仿宋" w:eastAsia="仿宋" w:cs="仿宋"/>
          <w:b w:val="0"/>
          <w:bCs/>
          <w:color w:val="auto"/>
          <w:sz w:val="32"/>
          <w:szCs w:val="32"/>
          <w:lang w:val="en-US" w:eastAsia="zh-CN"/>
        </w:rPr>
        <w:t>秀华</w:t>
      </w:r>
      <w:r>
        <w:rPr>
          <w:rFonts w:hint="eastAsia" w:ascii="仿宋" w:hAnsi="仿宋" w:eastAsia="仿宋" w:cs="仿宋"/>
          <w:b w:val="0"/>
          <w:bCs/>
          <w:color w:val="auto"/>
          <w:sz w:val="32"/>
          <w:szCs w:val="32"/>
        </w:rPr>
        <w:t>教学</w:t>
      </w:r>
      <w:r>
        <w:rPr>
          <w:rFonts w:hint="eastAsia" w:ascii="仿宋" w:hAnsi="仿宋" w:eastAsia="仿宋" w:cs="仿宋"/>
          <w:b w:val="0"/>
          <w:bCs/>
          <w:color w:val="auto"/>
          <w:sz w:val="32"/>
          <w:szCs w:val="32"/>
          <w:lang w:val="en-US" w:eastAsia="zh-CN"/>
        </w:rPr>
        <w:t>区改造装修</w:t>
      </w:r>
      <w:r>
        <w:rPr>
          <w:rFonts w:hint="eastAsia" w:ascii="仿宋" w:hAnsi="仿宋" w:eastAsia="仿宋" w:cs="仿宋"/>
          <w:b w:val="0"/>
          <w:bCs/>
          <w:color w:val="auto"/>
          <w:sz w:val="32"/>
          <w:szCs w:val="32"/>
        </w:rPr>
        <w:t>设计服务</w:t>
      </w:r>
      <w:r>
        <w:rPr>
          <w:rFonts w:hint="eastAsia" w:ascii="仿宋" w:hAnsi="仿宋" w:eastAsia="仿宋" w:cs="仿宋"/>
          <w:b w:val="0"/>
          <w:bCs/>
          <w:color w:val="auto"/>
          <w:sz w:val="32"/>
          <w:szCs w:val="32"/>
          <w:lang w:eastAsia="zh-CN"/>
        </w:rPr>
        <w:t>项目</w:t>
      </w:r>
    </w:p>
    <w:p w14:paraId="04CAF91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项目编号：HNWJY-FW20250</w:t>
      </w:r>
      <w:r>
        <w:rPr>
          <w:rFonts w:hint="eastAsia" w:ascii="仿宋" w:hAnsi="仿宋" w:eastAsia="仿宋" w:cs="仿宋"/>
          <w:sz w:val="32"/>
          <w:szCs w:val="32"/>
          <w:lang w:val="en-US" w:eastAsia="zh-CN"/>
        </w:rPr>
        <w:t>45</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1152D9B">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BCB10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642D3B2C">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BDC05CA">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7A80A599">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105D81A">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236F9">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服务商3</w:t>
            </w:r>
          </w:p>
        </w:tc>
      </w:tr>
      <w:tr w14:paraId="451E8C93">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1A486A8">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6054092">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3EFA90B6">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736C0D0">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8C4D89C">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8DB31A9">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40AD60CB">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E16579">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3BC18C7">
            <w:pPr>
              <w:keepNext w:val="0"/>
              <w:keepLines w:val="0"/>
              <w:suppressLineNumbers w:val="0"/>
              <w:spacing w:before="0" w:beforeAutospacing="0" w:after="0" w:afterAutospacing="0"/>
              <w:ind w:left="0" w:right="0"/>
              <w:jc w:val="left"/>
              <w:rPr>
                <w:rFonts w:hint="default" w:ascii="仿宋" w:hAnsi="仿宋" w:eastAsia="仿宋" w:cs="仿宋"/>
                <w:color w:val="000000"/>
                <w:sz w:val="32"/>
                <w:szCs w:val="32"/>
              </w:rPr>
            </w:pPr>
            <w:r>
              <w:rPr>
                <w:rFonts w:hint="eastAsia" w:ascii="仿宋" w:hAnsi="仿宋" w:eastAsia="仿宋" w:cs="仿宋"/>
                <w:color w:val="000000"/>
                <w:sz w:val="32"/>
                <w:szCs w:val="32"/>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E24166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69A53DFD">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1E1CC993">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55308A45">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0DB5EED9">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5D368F6">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3</w:t>
            </w:r>
          </w:p>
        </w:tc>
        <w:tc>
          <w:tcPr>
            <w:tcW w:w="2127" w:type="dxa"/>
            <w:tcBorders>
              <w:top w:val="single" w:color="000000" w:sz="4" w:space="0"/>
              <w:left w:val="single" w:color="000000" w:sz="4" w:space="0"/>
              <w:bottom w:val="single" w:color="000000" w:sz="4" w:space="0"/>
              <w:right w:val="single" w:color="000000" w:sz="4" w:space="0"/>
            </w:tcBorders>
          </w:tcPr>
          <w:p w14:paraId="57A4C39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8E3EB">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37FEBAC8">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3F8BCF1">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A264BC4">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16E12474">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36990A30">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4</w:t>
            </w:r>
          </w:p>
        </w:tc>
        <w:tc>
          <w:tcPr>
            <w:tcW w:w="2127" w:type="dxa"/>
            <w:tcBorders>
              <w:top w:val="single" w:color="000000" w:sz="4" w:space="0"/>
              <w:left w:val="single" w:color="000000" w:sz="4" w:space="0"/>
              <w:bottom w:val="single" w:color="000000" w:sz="4" w:space="0"/>
              <w:right w:val="single" w:color="000000" w:sz="4" w:space="0"/>
            </w:tcBorders>
          </w:tcPr>
          <w:p w14:paraId="3A8A244A">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7029CC9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5D2C5AC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162E945">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F9F33F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7B00BE97">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8CD1133">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5</w:t>
            </w:r>
          </w:p>
        </w:tc>
        <w:tc>
          <w:tcPr>
            <w:tcW w:w="2127" w:type="dxa"/>
            <w:tcBorders>
              <w:top w:val="single" w:color="000000" w:sz="4" w:space="0"/>
              <w:left w:val="single" w:color="000000" w:sz="4" w:space="0"/>
              <w:bottom w:val="single" w:color="000000" w:sz="4" w:space="0"/>
              <w:right w:val="single" w:color="000000" w:sz="4" w:space="0"/>
            </w:tcBorders>
          </w:tcPr>
          <w:p w14:paraId="3AB0D81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其它</w:t>
            </w:r>
          </w:p>
        </w:tc>
        <w:tc>
          <w:tcPr>
            <w:tcW w:w="3827" w:type="dxa"/>
            <w:tcBorders>
              <w:top w:val="single" w:color="000000" w:sz="4" w:space="0"/>
              <w:left w:val="single" w:color="000000" w:sz="4" w:space="0"/>
              <w:bottom w:val="single" w:color="000000" w:sz="4" w:space="0"/>
              <w:right w:val="single" w:color="000000" w:sz="4" w:space="0"/>
            </w:tcBorders>
          </w:tcPr>
          <w:p w14:paraId="11ED1C44">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1DE1914E">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6E67F5F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F9136E0">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3B708BCB">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7856D6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5954" w:type="dxa"/>
            <w:gridSpan w:val="2"/>
            <w:tcBorders>
              <w:top w:val="single" w:color="000000" w:sz="4" w:space="0"/>
              <w:left w:val="nil"/>
              <w:bottom w:val="single" w:color="000000" w:sz="4" w:space="0"/>
              <w:right w:val="single" w:color="000000" w:sz="4" w:space="0"/>
            </w:tcBorders>
            <w:vAlign w:val="center"/>
          </w:tcPr>
          <w:p w14:paraId="66501244">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结</w:t>
            </w:r>
            <w:r>
              <w:rPr>
                <w:rFonts w:hint="eastAsia" w:ascii="仿宋" w:hAnsi="仿宋" w:eastAsia="仿宋" w:cs="仿宋"/>
                <w:color w:val="000000"/>
                <w:sz w:val="32"/>
                <w:szCs w:val="32"/>
              </w:rPr>
              <w:tab/>
            </w:r>
            <w:r>
              <w:rPr>
                <w:rFonts w:hint="eastAsia" w:ascii="仿宋" w:hAnsi="仿宋" w:eastAsia="仿宋" w:cs="仿宋"/>
                <w:color w:val="000000"/>
                <w:sz w:val="32"/>
                <w:szCs w:val="32"/>
              </w:rPr>
              <w:t>论</w:t>
            </w:r>
          </w:p>
        </w:tc>
        <w:tc>
          <w:tcPr>
            <w:tcW w:w="1134" w:type="dxa"/>
            <w:tcBorders>
              <w:top w:val="single" w:color="000000" w:sz="4" w:space="0"/>
              <w:left w:val="single" w:color="000000" w:sz="4" w:space="0"/>
              <w:bottom w:val="single" w:color="000000" w:sz="4" w:space="0"/>
              <w:right w:val="single" w:color="000000" w:sz="4" w:space="0"/>
            </w:tcBorders>
          </w:tcPr>
          <w:p w14:paraId="12D840F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9751BCD">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FFC3C6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bl>
    <w:p w14:paraId="73D6AE3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740BA9F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6CC1F2D5">
      <w:pPr>
        <w:spacing w:line="360" w:lineRule="auto"/>
        <w:ind w:left="13" w:hanging="12" w:hangingChars="4"/>
        <w:rPr>
          <w:rFonts w:hint="eastAsia"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6BABD9F9">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8BA082D">
      <w:pPr>
        <w:spacing w:line="276" w:lineRule="auto"/>
        <w:jc w:val="center"/>
        <w:rPr>
          <w:rFonts w:ascii="仿宋" w:hAnsi="仿宋" w:eastAsia="仿宋" w:cs="仿宋"/>
          <w:color w:val="000000"/>
          <w:kern w:val="2"/>
          <w:sz w:val="32"/>
          <w:szCs w:val="32"/>
        </w:rPr>
      </w:pPr>
      <w:r>
        <w:rPr>
          <w:rFonts w:hint="eastAsia" w:ascii="仿宋" w:hAnsi="仿宋" w:eastAsia="仿宋" w:cs="仿宋"/>
          <w:b/>
          <w:color w:val="000000"/>
          <w:position w:val="2"/>
          <w:sz w:val="32"/>
          <w:szCs w:val="32"/>
        </w:rPr>
        <w:t>附表2：评分细则表</w:t>
      </w:r>
    </w:p>
    <w:p w14:paraId="53AFD629">
      <w:pPr>
        <w:adjustRightInd w:val="0"/>
        <w:snapToGrid w:val="0"/>
        <w:spacing w:line="560" w:lineRule="exact"/>
        <w:jc w:val="left"/>
        <w:rPr>
          <w:rFonts w:hint="eastAsia" w:ascii="仿宋" w:hAnsi="仿宋" w:eastAsia="仿宋" w:cs="仿宋"/>
          <w:b w:val="0"/>
          <w:bCs/>
          <w:color w:val="auto"/>
          <w:sz w:val="32"/>
          <w:szCs w:val="32"/>
          <w:lang w:eastAsia="zh-CN"/>
        </w:rPr>
      </w:pPr>
      <w:r>
        <w:rPr>
          <w:rFonts w:hint="eastAsia" w:ascii="仿宋" w:hAnsi="仿宋" w:eastAsia="仿宋" w:cs="仿宋"/>
          <w:color w:val="000000"/>
          <w:kern w:val="2"/>
          <w:sz w:val="32"/>
          <w:szCs w:val="32"/>
        </w:rPr>
        <w:t>项目名称：</w:t>
      </w:r>
      <w:r>
        <w:rPr>
          <w:rFonts w:hint="eastAsia" w:ascii="仿宋" w:hAnsi="仿宋" w:eastAsia="仿宋" w:cs="仿宋"/>
          <w:b w:val="0"/>
          <w:bCs/>
          <w:color w:val="auto"/>
          <w:sz w:val="32"/>
          <w:szCs w:val="32"/>
        </w:rPr>
        <w:t>海南卫生健康职业学院</w:t>
      </w:r>
      <w:r>
        <w:rPr>
          <w:rFonts w:hint="eastAsia" w:ascii="仿宋" w:hAnsi="仿宋" w:eastAsia="仿宋" w:cs="仿宋"/>
          <w:b w:val="0"/>
          <w:bCs/>
          <w:color w:val="auto"/>
          <w:sz w:val="32"/>
          <w:szCs w:val="32"/>
          <w:lang w:val="en-US" w:eastAsia="zh-CN"/>
        </w:rPr>
        <w:t>秀华</w:t>
      </w:r>
      <w:r>
        <w:rPr>
          <w:rFonts w:hint="eastAsia" w:ascii="仿宋" w:hAnsi="仿宋" w:eastAsia="仿宋" w:cs="仿宋"/>
          <w:b w:val="0"/>
          <w:bCs/>
          <w:color w:val="auto"/>
          <w:sz w:val="32"/>
          <w:szCs w:val="32"/>
        </w:rPr>
        <w:t>教学</w:t>
      </w:r>
      <w:r>
        <w:rPr>
          <w:rFonts w:hint="eastAsia" w:ascii="仿宋" w:hAnsi="仿宋" w:eastAsia="仿宋" w:cs="仿宋"/>
          <w:b w:val="0"/>
          <w:bCs/>
          <w:color w:val="auto"/>
          <w:sz w:val="32"/>
          <w:szCs w:val="32"/>
          <w:lang w:val="en-US" w:eastAsia="zh-CN"/>
        </w:rPr>
        <w:t>区改造装修</w:t>
      </w:r>
      <w:r>
        <w:rPr>
          <w:rFonts w:hint="eastAsia" w:ascii="仿宋" w:hAnsi="仿宋" w:eastAsia="仿宋" w:cs="仿宋"/>
          <w:b w:val="0"/>
          <w:bCs/>
          <w:color w:val="auto"/>
          <w:sz w:val="32"/>
          <w:szCs w:val="32"/>
        </w:rPr>
        <w:t>设计服务</w:t>
      </w:r>
      <w:r>
        <w:rPr>
          <w:rFonts w:hint="eastAsia" w:ascii="仿宋" w:hAnsi="仿宋" w:eastAsia="仿宋" w:cs="仿宋"/>
          <w:b w:val="0"/>
          <w:bCs/>
          <w:color w:val="auto"/>
          <w:sz w:val="32"/>
          <w:szCs w:val="32"/>
          <w:lang w:eastAsia="zh-CN"/>
        </w:rPr>
        <w:t>项目</w:t>
      </w:r>
    </w:p>
    <w:p w14:paraId="2CC8F1E3">
      <w:pP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项目编</w:t>
      </w:r>
      <w:r>
        <w:rPr>
          <w:rFonts w:hint="eastAsia" w:ascii="仿宋" w:hAnsi="仿宋" w:eastAsia="仿宋" w:cs="仿宋"/>
          <w:bCs/>
          <w:kern w:val="0"/>
          <w:sz w:val="32"/>
          <w:szCs w:val="32"/>
          <w:lang w:val="en-US" w:eastAsia="zh-CN" w:bidi="ar-SA"/>
        </w:rPr>
        <w:t>号：</w:t>
      </w:r>
      <w:r>
        <w:rPr>
          <w:rFonts w:hint="eastAsia" w:ascii="仿宋" w:hAnsi="仿宋" w:eastAsia="仿宋" w:cs="仿宋"/>
          <w:b w:val="0"/>
          <w:bCs/>
          <w:sz w:val="32"/>
          <w:szCs w:val="32"/>
          <w:highlight w:val="none"/>
        </w:rPr>
        <w:t>HNWJY-FW20250</w:t>
      </w:r>
      <w:r>
        <w:rPr>
          <w:rFonts w:hint="eastAsia" w:ascii="仿宋" w:hAnsi="仿宋" w:eastAsia="仿宋" w:cs="仿宋"/>
          <w:b w:val="0"/>
          <w:bCs/>
          <w:sz w:val="32"/>
          <w:szCs w:val="32"/>
          <w:highlight w:val="none"/>
          <w:lang w:val="en-US" w:eastAsia="zh-CN"/>
        </w:rPr>
        <w:t>45</w:t>
      </w:r>
    </w:p>
    <w:tbl>
      <w:tblPr>
        <w:tblStyle w:val="25"/>
        <w:tblW w:w="5794" w:type="pct"/>
        <w:jc w:val="center"/>
        <w:tblLayout w:type="fixed"/>
        <w:tblCellMar>
          <w:top w:w="0" w:type="dxa"/>
          <w:left w:w="0" w:type="dxa"/>
          <w:bottom w:w="0" w:type="dxa"/>
          <w:right w:w="0" w:type="dxa"/>
        </w:tblCellMar>
      </w:tblPr>
      <w:tblGrid>
        <w:gridCol w:w="738"/>
        <w:gridCol w:w="1381"/>
        <w:gridCol w:w="6956"/>
        <w:gridCol w:w="1080"/>
      </w:tblGrid>
      <w:tr w14:paraId="442C4AD9">
        <w:tblPrEx>
          <w:tblCellMar>
            <w:top w:w="0" w:type="dxa"/>
            <w:left w:w="0" w:type="dxa"/>
            <w:bottom w:w="0" w:type="dxa"/>
            <w:right w:w="0" w:type="dxa"/>
          </w:tblCellMar>
        </w:tblPrEx>
        <w:trPr>
          <w:trHeight w:val="590" w:hRule="atLeast"/>
          <w:jc w:val="center"/>
        </w:trPr>
        <w:tc>
          <w:tcPr>
            <w:tcW w:w="36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F6E7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序号</w:t>
            </w:r>
          </w:p>
        </w:tc>
        <w:tc>
          <w:tcPr>
            <w:tcW w:w="6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23AF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评分因素</w:t>
            </w:r>
          </w:p>
        </w:tc>
        <w:tc>
          <w:tcPr>
            <w:tcW w:w="342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22311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评审标准</w:t>
            </w:r>
          </w:p>
        </w:tc>
        <w:tc>
          <w:tcPr>
            <w:tcW w:w="5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6C8F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分数</w:t>
            </w:r>
          </w:p>
        </w:tc>
      </w:tr>
      <w:tr w14:paraId="017D27A2">
        <w:tblPrEx>
          <w:tblCellMar>
            <w:top w:w="0" w:type="dxa"/>
            <w:left w:w="0" w:type="dxa"/>
            <w:bottom w:w="0" w:type="dxa"/>
            <w:right w:w="0" w:type="dxa"/>
          </w:tblCellMar>
        </w:tblPrEx>
        <w:trPr>
          <w:trHeight w:val="1438" w:hRule="atLeast"/>
          <w:jc w:val="center"/>
        </w:trPr>
        <w:tc>
          <w:tcPr>
            <w:tcW w:w="363" w:type="pc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17579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679" w:type="pct"/>
            <w:tcBorders>
              <w:top w:val="single" w:color="auto" w:sz="4" w:space="0"/>
              <w:left w:val="single" w:color="auto" w:sz="4" w:space="0"/>
              <w:bottom w:val="nil"/>
              <w:right w:val="single" w:color="000000" w:sz="4" w:space="0"/>
            </w:tcBorders>
            <w:noWrap w:val="0"/>
            <w:tcMar>
              <w:top w:w="15" w:type="dxa"/>
              <w:left w:w="15" w:type="dxa"/>
              <w:right w:w="15" w:type="dxa"/>
            </w:tcMar>
            <w:vAlign w:val="center"/>
          </w:tcPr>
          <w:p w14:paraId="54F3752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投标报价</w:t>
            </w:r>
          </w:p>
          <w:p w14:paraId="7AE9BB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（满分</w:t>
            </w:r>
            <w:r>
              <w:rPr>
                <w:rFonts w:hint="eastAsia" w:ascii="仿宋" w:hAnsi="仿宋" w:eastAsia="仿宋" w:cs="仿宋"/>
                <w:kern w:val="0"/>
                <w:sz w:val="32"/>
                <w:szCs w:val="32"/>
                <w:lang w:val="en-US" w:eastAsia="zh-CN"/>
              </w:rPr>
              <w:t>15</w:t>
            </w:r>
            <w:r>
              <w:rPr>
                <w:rFonts w:hint="eastAsia" w:ascii="仿宋" w:hAnsi="仿宋" w:eastAsia="仿宋" w:cs="仿宋"/>
                <w:kern w:val="0"/>
                <w:sz w:val="32"/>
                <w:szCs w:val="32"/>
              </w:rPr>
              <w:t>分）</w:t>
            </w:r>
          </w:p>
        </w:tc>
        <w:tc>
          <w:tcPr>
            <w:tcW w:w="3424" w:type="pct"/>
            <w:tcBorders>
              <w:top w:val="single" w:color="auto" w:sz="4" w:space="0"/>
              <w:left w:val="single" w:color="000000" w:sz="4" w:space="0"/>
              <w:bottom w:val="nil"/>
              <w:right w:val="single" w:color="auto" w:sz="4" w:space="0"/>
            </w:tcBorders>
            <w:noWrap w:val="0"/>
            <w:tcMar>
              <w:top w:w="15" w:type="dxa"/>
              <w:left w:w="15" w:type="dxa"/>
              <w:right w:w="15" w:type="dxa"/>
            </w:tcMar>
            <w:vAlign w:val="center"/>
          </w:tcPr>
          <w:p w14:paraId="4B600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综合评分法中的价格分统一采用低价优先法计算，即满足磋商文件要求且最后报价最低的供应商的价格为磋商基准价，其价格分为满分10分。其他供应商的价格分统一按照下列公式计算：磋商报价得分=（磋商基准价/最后磋商报价）×10%×100</w:t>
            </w:r>
          </w:p>
        </w:tc>
        <w:tc>
          <w:tcPr>
            <w:tcW w:w="531" w:type="pct"/>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A0188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mc:AlternateContent>
                <mc:Choice Requires="wps">
                  <w:drawing>
                    <wp:anchor distT="0" distB="0" distL="114300" distR="114300" simplePos="0" relativeHeight="251664384" behindDoc="0" locked="0" layoutInCell="1" allowOverlap="1">
                      <wp:simplePos x="0" y="0"/>
                      <wp:positionH relativeFrom="page">
                        <wp:posOffset>869315</wp:posOffset>
                      </wp:positionH>
                      <wp:positionV relativeFrom="paragraph">
                        <wp:posOffset>-226695</wp:posOffset>
                      </wp:positionV>
                      <wp:extent cx="2245995" cy="1283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45995" cy="1283970"/>
                              </a:xfrm>
                              <a:prstGeom prst="rect">
                                <a:avLst/>
                              </a:prstGeom>
                              <a:noFill/>
                              <a:ln>
                                <a:noFill/>
                              </a:ln>
                            </wps:spPr>
                            <wps:txbx>
                              <w:txbxContent>
                                <w:p w14:paraId="3A3DE693"/>
                              </w:txbxContent>
                            </wps:txbx>
                            <wps:bodyPr lIns="0" tIns="0" rIns="0" bIns="0" upright="1"/>
                          </wps:wsp>
                        </a:graphicData>
                      </a:graphic>
                    </wp:anchor>
                  </w:drawing>
                </mc:Choice>
                <mc:Fallback>
                  <w:pict>
                    <v:shape id="_x0000_s1026" o:spid="_x0000_s1026" o:spt="202" type="#_x0000_t202" style="position:absolute;left:0pt;margin-left:68.45pt;margin-top:-17.85pt;height:101.1pt;width:176.85pt;mso-position-horizontal-relative:page;z-index:251664384;mso-width-relative:page;mso-height-relative:page;" filled="f" stroked="f" coordsize="21600,21600" o:gfxdata="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HWPXm2QAAAAsBAAAPAAAAAAAAAAEAIAAAACIAAABkcnMvZG93bnJldi54bWxQ&#10;SwECFAAUAAAACACHTuJAvOoWvr0BAABzAwAADgAAAAAAAAABACAAAAAoAQAAZHJzL2Uyb0RvYy54&#10;bWxQSwUGAAAAAAYABgBZAQAAVwUAAAAA&#10;">
                      <v:fill on="f" focussize="0,0"/>
                      <v:stroke on="f"/>
                      <v:imagedata o:title=""/>
                      <o:lock v:ext="edit" aspectratio="f"/>
                      <v:textbox inset="0mm,0mm,0mm,0mm">
                        <w:txbxContent>
                          <w:p w14:paraId="3A3DE693"/>
                        </w:txbxContent>
                      </v:textbox>
                    </v:shape>
                  </w:pict>
                </mc:Fallback>
              </mc:AlternateContent>
            </w:r>
          </w:p>
          <w:p w14:paraId="7CD5B25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p>
          <w:p w14:paraId="44A79D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15</w:t>
            </w:r>
          </w:p>
        </w:tc>
      </w:tr>
      <w:tr w14:paraId="5D5C176D">
        <w:tblPrEx>
          <w:tblCellMar>
            <w:top w:w="0" w:type="dxa"/>
            <w:left w:w="0" w:type="dxa"/>
            <w:bottom w:w="0" w:type="dxa"/>
            <w:right w:w="0" w:type="dxa"/>
          </w:tblCellMar>
        </w:tblPrEx>
        <w:trPr>
          <w:trHeight w:val="896" w:hRule="atLeast"/>
          <w:jc w:val="center"/>
        </w:trPr>
        <w:tc>
          <w:tcPr>
            <w:tcW w:w="363"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41BDE9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679" w:type="pct"/>
            <w:vMerge w:val="restart"/>
            <w:tcBorders>
              <w:top w:val="nil"/>
              <w:left w:val="single" w:color="auto" w:sz="4" w:space="0"/>
              <w:bottom w:val="single" w:color="auto" w:sz="4" w:space="0"/>
              <w:right w:val="single" w:color="000000" w:sz="4" w:space="0"/>
            </w:tcBorders>
            <w:noWrap w:val="0"/>
            <w:tcMar>
              <w:top w:w="15" w:type="dxa"/>
              <w:left w:w="15" w:type="dxa"/>
              <w:right w:w="15" w:type="dxa"/>
            </w:tcMar>
            <w:vAlign w:val="center"/>
          </w:tcPr>
          <w:p w14:paraId="575D43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仿宋" w:hAnsi="仿宋" w:eastAsia="仿宋" w:cs="仿宋"/>
                <w:kern w:val="0"/>
                <w:sz w:val="32"/>
                <w:szCs w:val="32"/>
                <w:lang w:val="en-US" w:eastAsia="zh-CN"/>
              </w:rPr>
            </w:pPr>
            <w:r>
              <w:rPr>
                <w:rFonts w:hint="eastAsia" w:ascii="仿宋" w:hAnsi="仿宋" w:eastAsia="仿宋" w:cs="仿宋"/>
                <w:szCs w:val="21"/>
              </w:rPr>
              <w:t>设计方案</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满分58分）</w:t>
            </w:r>
          </w:p>
        </w:tc>
        <w:tc>
          <w:tcPr>
            <w:tcW w:w="3424" w:type="pct"/>
            <w:tcBorders>
              <w:top w:val="nil"/>
              <w:left w:val="single" w:color="000000" w:sz="4" w:space="0"/>
              <w:bottom w:val="single" w:color="auto" w:sz="4" w:space="0"/>
              <w:right w:val="single" w:color="auto" w:sz="4" w:space="0"/>
            </w:tcBorders>
            <w:shd w:val="clear" w:color="auto" w:fill="auto"/>
            <w:noWrap w:val="0"/>
            <w:tcMar>
              <w:top w:w="15" w:type="dxa"/>
              <w:left w:w="15" w:type="dxa"/>
              <w:right w:w="15" w:type="dxa"/>
            </w:tcMar>
            <w:vAlign w:val="center"/>
          </w:tcPr>
          <w:p w14:paraId="66E9E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根据供应商提供的创意与风格说明进行评审，该内容至少包含：</w:t>
            </w:r>
          </w:p>
          <w:p w14:paraId="21E4A7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bCs/>
                <w:kern w:val="2"/>
                <w:sz w:val="28"/>
                <w:szCs w:val="21"/>
                <w:lang w:val="en-US" w:eastAsia="zh-CN" w:bidi="ar-SA"/>
              </w:rPr>
            </w:pP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设计概况2.</w:t>
            </w:r>
            <w:r>
              <w:rPr>
                <w:rFonts w:hint="eastAsia" w:ascii="仿宋" w:hAnsi="仿宋" w:eastAsia="仿宋" w:cs="仿宋"/>
                <w:kern w:val="0"/>
                <w:sz w:val="32"/>
                <w:szCs w:val="32"/>
              </w:rPr>
              <w:t>设计主题</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.设计风格</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设计定位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每缺少一项内容扣5.5分；每出现一处细微偏差情形、不完全满足项目实际情况扣2.5分，不提供不得分。(细微偏差和不完全满足项目实际情况是指：①该方面要素内容提供不齐全，简略不完整；②阐述存在逻辑错误，解读不清晰；③定位不准确，主题不突出；④内容千篇一律不符合本项目实际情况；⑤语言错误或存在歧义；⑥不符合采购需求等其他缺陷)</w:t>
            </w:r>
          </w:p>
        </w:tc>
        <w:tc>
          <w:tcPr>
            <w:tcW w:w="531" w:type="pc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FCFAC4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kern w:val="0"/>
                <w:sz w:val="32"/>
                <w:szCs w:val="32"/>
                <w:lang w:val="en-US"/>
              </w:rPr>
            </w:pPr>
            <w:r>
              <w:rPr>
                <w:rFonts w:hint="eastAsia" w:ascii="仿宋" w:hAnsi="仿宋" w:eastAsia="仿宋" w:cs="仿宋"/>
                <w:kern w:val="0"/>
                <w:sz w:val="32"/>
                <w:szCs w:val="32"/>
                <w:lang w:val="en-US" w:eastAsia="zh-CN"/>
              </w:rPr>
              <w:t>22</w:t>
            </w:r>
          </w:p>
        </w:tc>
      </w:tr>
      <w:tr w14:paraId="625B4241">
        <w:tblPrEx>
          <w:tblCellMar>
            <w:top w:w="0" w:type="dxa"/>
            <w:left w:w="0" w:type="dxa"/>
            <w:bottom w:w="0" w:type="dxa"/>
            <w:right w:w="0" w:type="dxa"/>
          </w:tblCellMar>
        </w:tblPrEx>
        <w:trPr>
          <w:trHeight w:val="1102" w:hRule="atLeast"/>
          <w:jc w:val="center"/>
        </w:trPr>
        <w:tc>
          <w:tcPr>
            <w:tcW w:w="363"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E0D1A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p>
        </w:tc>
        <w:tc>
          <w:tcPr>
            <w:tcW w:w="679" w:type="pct"/>
            <w:vMerge w:val="continue"/>
            <w:tcBorders>
              <w:top w:val="single" w:color="auto" w:sz="4" w:space="0"/>
              <w:left w:val="single" w:color="auto" w:sz="4" w:space="0"/>
              <w:bottom w:val="nil"/>
              <w:right w:val="single" w:color="auto" w:sz="4" w:space="0"/>
            </w:tcBorders>
            <w:noWrap w:val="0"/>
            <w:tcMar>
              <w:top w:w="15" w:type="dxa"/>
              <w:left w:w="15" w:type="dxa"/>
              <w:right w:w="15" w:type="dxa"/>
            </w:tcMar>
            <w:vAlign w:val="center"/>
          </w:tcPr>
          <w:p w14:paraId="4327736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p>
        </w:tc>
        <w:tc>
          <w:tcPr>
            <w:tcW w:w="342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B39BC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根据供应商提供的功能布局与效果进行评审，该内容至少包含：1.设计功能布局全面，2.设计方案逻辑清晰，定位准确；3.各个功能房间细节详尽，合理；4.效果展示不少于20张；5.施工图详细，材质，尺寸，工艺清楚；6.有详细投资概算表。每缺少一项内容扣6分；每出现一处细微偏差情形、不完全满足项目实际情况扣3分，不提供不得分。(细微偏差和不完全满足项目实际情况是指：①该方面内容提供不齐全；②大量使用其他项目参考图不符合本项目实际情况；③分区不合理，整体不统一，不协调；④对功能理解不深刻，设计思路不清晰；⑤涉及的规范及标准错误；⑥语言错误或存在歧义；⑦不符合采购需求等其他缺陷)</w:t>
            </w:r>
          </w:p>
        </w:tc>
        <w:tc>
          <w:tcPr>
            <w:tcW w:w="5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AE42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36</w:t>
            </w:r>
          </w:p>
        </w:tc>
      </w:tr>
      <w:tr w14:paraId="6E648D26">
        <w:tblPrEx>
          <w:tblCellMar>
            <w:top w:w="0" w:type="dxa"/>
            <w:left w:w="0" w:type="dxa"/>
            <w:bottom w:w="0" w:type="dxa"/>
            <w:right w:w="0" w:type="dxa"/>
          </w:tblCellMar>
        </w:tblPrEx>
        <w:trPr>
          <w:trHeight w:val="1515" w:hRule="atLeast"/>
          <w:jc w:val="center"/>
        </w:trPr>
        <w:tc>
          <w:tcPr>
            <w:tcW w:w="3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3EA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3</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403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szCs w:val="21"/>
              </w:rPr>
              <w:t>设计服务方案</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满分15分）</w:t>
            </w:r>
          </w:p>
        </w:tc>
        <w:tc>
          <w:tcPr>
            <w:tcW w:w="3424"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16D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szCs w:val="21"/>
              </w:rPr>
              <w:t>根据供应商提供的设计服务方案进行评审，该内容至少包括：1.组织机构，2.设计响应速度，3设计进度及保障措施，4.设计质量及保障措施，5.设计安全及保障措施，6.售后服务；每缺少一项内容扣2.5分；每出现一处细微偏差情形、不完全满足项目实际情况扣1.5分，不提供不得分。(细微偏差和不完全满足项目实际情况是指内容错误或缺陷系指以下情形中的任意一项：项目名称、服务内容及要求、实施地点、涉及的规范、标准与本项目要求不一致；技术环节不规范或漏缺项；衔接时效性差无法及时解决问题；各项保障措施简单片面；人员设置与本项目无关等。</w:t>
            </w:r>
          </w:p>
        </w:tc>
        <w:tc>
          <w:tcPr>
            <w:tcW w:w="531"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DED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15</w:t>
            </w:r>
          </w:p>
        </w:tc>
      </w:tr>
      <w:tr w14:paraId="17B1DD92">
        <w:tblPrEx>
          <w:tblCellMar>
            <w:top w:w="0" w:type="dxa"/>
            <w:left w:w="0" w:type="dxa"/>
            <w:bottom w:w="0" w:type="dxa"/>
            <w:right w:w="0" w:type="dxa"/>
          </w:tblCellMar>
        </w:tblPrEx>
        <w:trPr>
          <w:trHeight w:val="1515" w:hRule="atLeast"/>
          <w:jc w:val="center"/>
        </w:trPr>
        <w:tc>
          <w:tcPr>
            <w:tcW w:w="3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9DC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4</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85E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szCs w:val="21"/>
              </w:rPr>
            </w:pPr>
            <w:r>
              <w:rPr>
                <w:rFonts w:hint="eastAsia" w:ascii="仿宋" w:hAnsi="仿宋" w:eastAsia="仿宋" w:cs="仿宋"/>
                <w:szCs w:val="21"/>
              </w:rPr>
              <w:t>供应商综合实力</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满分4分）</w:t>
            </w: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11D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szCs w:val="21"/>
              </w:rPr>
            </w:pPr>
            <w:r>
              <w:rPr>
                <w:rFonts w:hint="eastAsia" w:ascii="仿宋" w:hAnsi="仿宋" w:eastAsia="仿宋" w:cs="仿宋"/>
                <w:szCs w:val="21"/>
              </w:rPr>
              <w:t>根据供应商拟投入本项目的团队人员配置进行评审，参与本项目人员具有</w:t>
            </w:r>
            <w:r>
              <w:rPr>
                <w:rFonts w:hint="eastAsia" w:ascii="仿宋" w:hAnsi="仿宋" w:eastAsia="仿宋" w:cs="仿宋"/>
                <w:szCs w:val="21"/>
                <w:lang w:val="en-US" w:eastAsia="zh-CN"/>
              </w:rPr>
              <w:t>高级工程师</w:t>
            </w:r>
            <w:r>
              <w:rPr>
                <w:rFonts w:hint="eastAsia" w:ascii="仿宋" w:hAnsi="仿宋" w:eastAsia="仿宋" w:cs="仿宋"/>
                <w:szCs w:val="21"/>
              </w:rPr>
              <w:t>证书得</w:t>
            </w:r>
            <w:r>
              <w:rPr>
                <w:rFonts w:hint="eastAsia" w:ascii="仿宋" w:hAnsi="仿宋" w:eastAsia="仿宋" w:cs="仿宋"/>
                <w:szCs w:val="21"/>
                <w:lang w:val="en-US" w:eastAsia="zh-CN"/>
              </w:rPr>
              <w:t>2</w:t>
            </w:r>
            <w:r>
              <w:rPr>
                <w:rFonts w:hint="eastAsia" w:ascii="仿宋" w:hAnsi="仿宋" w:eastAsia="仿宋" w:cs="仿宋"/>
                <w:szCs w:val="21"/>
              </w:rPr>
              <w:t>分</w:t>
            </w:r>
            <w:r>
              <w:rPr>
                <w:rFonts w:hint="eastAsia" w:ascii="仿宋" w:hAnsi="仿宋" w:eastAsia="仿宋" w:cs="仿宋"/>
                <w:szCs w:val="21"/>
                <w:lang w:val="en-US" w:eastAsia="zh-CN"/>
              </w:rPr>
              <w:t>中级工程师</w:t>
            </w:r>
            <w:r>
              <w:rPr>
                <w:rFonts w:hint="eastAsia" w:ascii="仿宋" w:hAnsi="仿宋" w:eastAsia="仿宋" w:cs="仿宋"/>
                <w:szCs w:val="21"/>
              </w:rPr>
              <w:t>证书得1分，不提供不得分，同一人不同证书不重复计分，本项最多得4分。</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BA6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4</w:t>
            </w:r>
          </w:p>
        </w:tc>
      </w:tr>
      <w:tr w14:paraId="50B73152">
        <w:tblPrEx>
          <w:tblCellMar>
            <w:top w:w="0" w:type="dxa"/>
            <w:left w:w="0" w:type="dxa"/>
            <w:bottom w:w="0" w:type="dxa"/>
            <w:right w:w="0" w:type="dxa"/>
          </w:tblCellMar>
        </w:tblPrEx>
        <w:trPr>
          <w:trHeight w:val="1515" w:hRule="atLeast"/>
          <w:jc w:val="center"/>
        </w:trPr>
        <w:tc>
          <w:tcPr>
            <w:tcW w:w="3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FDD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5</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A8AB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szCs w:val="21"/>
              </w:rPr>
            </w:pPr>
            <w:r>
              <w:rPr>
                <w:rFonts w:hint="eastAsia" w:ascii="仿宋" w:hAnsi="仿宋" w:eastAsia="仿宋" w:cs="仿宋"/>
                <w:szCs w:val="21"/>
              </w:rPr>
              <w:t>业绩</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满分4分）</w:t>
            </w: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33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Cs w:val="21"/>
              </w:rPr>
            </w:pPr>
            <w:r>
              <w:rPr>
                <w:rFonts w:hint="eastAsia" w:ascii="仿宋" w:hAnsi="仿宋" w:eastAsia="仿宋" w:cs="仿宋"/>
                <w:szCs w:val="21"/>
              </w:rPr>
              <w:t>供应商（202</w:t>
            </w:r>
            <w:r>
              <w:rPr>
                <w:rFonts w:hint="eastAsia" w:ascii="仿宋" w:hAnsi="仿宋" w:eastAsia="仿宋" w:cs="仿宋"/>
                <w:szCs w:val="21"/>
                <w:lang w:val="en-US" w:eastAsia="zh-CN"/>
              </w:rPr>
              <w:t>5</w:t>
            </w:r>
            <w:r>
              <w:rPr>
                <w:rFonts w:hint="eastAsia" w:ascii="仿宋" w:hAnsi="仿宋" w:eastAsia="仿宋" w:cs="仿宋"/>
                <w:szCs w:val="21"/>
              </w:rPr>
              <w:t>年</w:t>
            </w:r>
            <w:r>
              <w:rPr>
                <w:rFonts w:hint="eastAsia" w:ascii="仿宋" w:hAnsi="仿宋" w:eastAsia="仿宋" w:cs="仿宋"/>
                <w:szCs w:val="21"/>
                <w:lang w:val="en-US" w:eastAsia="zh-CN"/>
              </w:rPr>
              <w:t>*</w:t>
            </w:r>
            <w:r>
              <w:rPr>
                <w:rFonts w:hint="eastAsia" w:ascii="仿宋" w:hAnsi="仿宋" w:eastAsia="仿宋" w:cs="仿宋"/>
                <w:szCs w:val="21"/>
              </w:rPr>
              <w:t>月</w:t>
            </w:r>
            <w:r>
              <w:rPr>
                <w:rFonts w:hint="eastAsia" w:ascii="仿宋" w:hAnsi="仿宋" w:eastAsia="仿宋" w:cs="仿宋"/>
                <w:szCs w:val="21"/>
                <w:lang w:val="en-US" w:eastAsia="zh-CN"/>
              </w:rPr>
              <w:t>*</w:t>
            </w:r>
            <w:r>
              <w:rPr>
                <w:rFonts w:hint="eastAsia" w:ascii="仿宋" w:hAnsi="仿宋" w:eastAsia="仿宋" w:cs="仿宋"/>
                <w:szCs w:val="21"/>
              </w:rPr>
              <w:t>日（含）至递交响应文件截止日）具有</w:t>
            </w:r>
            <w:r>
              <w:rPr>
                <w:rFonts w:hint="eastAsia" w:ascii="仿宋" w:hAnsi="仿宋" w:eastAsia="仿宋" w:cs="仿宋"/>
                <w:szCs w:val="21"/>
                <w:lang w:val="en-US" w:eastAsia="zh-CN"/>
              </w:rPr>
              <w:t>有公共建筑改造的项目</w:t>
            </w:r>
            <w:r>
              <w:rPr>
                <w:rFonts w:hint="eastAsia" w:ascii="仿宋" w:hAnsi="仿宋" w:eastAsia="仿宋" w:cs="仿宋"/>
                <w:szCs w:val="21"/>
              </w:rPr>
              <w:t>相关业绩，1个得2分，本项最多得</w:t>
            </w:r>
            <w:r>
              <w:rPr>
                <w:rFonts w:hint="eastAsia" w:ascii="仿宋" w:hAnsi="仿宋" w:eastAsia="仿宋" w:cs="仿宋"/>
                <w:szCs w:val="21"/>
                <w:lang w:val="en-US" w:eastAsia="zh-CN"/>
              </w:rPr>
              <w:t>2</w:t>
            </w:r>
            <w:r>
              <w:rPr>
                <w:rFonts w:hint="eastAsia" w:ascii="仿宋" w:hAnsi="仿宋" w:eastAsia="仿宋" w:cs="仿宋"/>
                <w:szCs w:val="21"/>
              </w:rPr>
              <w:t>分。</w:t>
            </w:r>
          </w:p>
          <w:p w14:paraId="2DDC87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szCs w:val="21"/>
              </w:rPr>
            </w:pPr>
            <w:r>
              <w:rPr>
                <w:rFonts w:hint="eastAsia" w:ascii="仿宋" w:hAnsi="仿宋" w:eastAsia="仿宋" w:cs="仿宋"/>
                <w:szCs w:val="21"/>
              </w:rPr>
              <w:t>注：提供合同复印件或中标（成交）通知书复印件。</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B5CD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4</w:t>
            </w:r>
          </w:p>
        </w:tc>
      </w:tr>
      <w:tr w14:paraId="210C6735">
        <w:tblPrEx>
          <w:tblCellMar>
            <w:top w:w="0" w:type="dxa"/>
            <w:left w:w="0" w:type="dxa"/>
            <w:bottom w:w="0" w:type="dxa"/>
            <w:right w:w="0" w:type="dxa"/>
          </w:tblCellMar>
        </w:tblPrEx>
        <w:trPr>
          <w:trHeight w:val="1515" w:hRule="atLeast"/>
          <w:jc w:val="center"/>
        </w:trPr>
        <w:tc>
          <w:tcPr>
            <w:tcW w:w="3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6FF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b w:val="0"/>
                <w:bCs/>
                <w:color w:val="auto"/>
                <w:kern w:val="0"/>
                <w:sz w:val="32"/>
                <w:szCs w:val="32"/>
                <w:lang w:val="en-US" w:eastAsia="zh-CN"/>
              </w:rPr>
            </w:pP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64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Cs w:val="21"/>
              </w:rPr>
            </w:pPr>
            <w:r>
              <w:rPr>
                <w:rFonts w:hint="eastAsia" w:ascii="仿宋" w:hAnsi="仿宋" w:eastAsia="仿宋" w:cs="仿宋"/>
                <w:szCs w:val="21"/>
                <w:lang w:val="en-US" w:eastAsia="zh-CN"/>
              </w:rPr>
              <w:t>响应文件的规范性（满分4分）</w:t>
            </w: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5D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Cs w:val="21"/>
              </w:rPr>
            </w:pPr>
            <w:r>
              <w:rPr>
                <w:rFonts w:hint="eastAsia" w:ascii="仿宋" w:hAnsi="仿宋" w:eastAsia="仿宋" w:cs="仿宋"/>
                <w:szCs w:val="21"/>
              </w:rPr>
              <w:t>响应文件制作规范，没有细微偏差情形的得</w:t>
            </w:r>
            <w:r>
              <w:rPr>
                <w:rFonts w:hint="eastAsia" w:ascii="仿宋" w:hAnsi="仿宋" w:eastAsia="仿宋" w:cs="仿宋"/>
                <w:szCs w:val="21"/>
                <w:lang w:val="en-US" w:eastAsia="zh-CN"/>
              </w:rPr>
              <w:t>4</w:t>
            </w:r>
            <w:r>
              <w:rPr>
                <w:rFonts w:hint="eastAsia" w:ascii="仿宋" w:hAnsi="仿宋" w:eastAsia="仿宋" w:cs="仿宋"/>
                <w:szCs w:val="21"/>
              </w:rPr>
              <w:t>分；有一项细微偏差扣0.5分，直至该项分值扣完为止。</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8D9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4</w:t>
            </w:r>
          </w:p>
        </w:tc>
      </w:tr>
      <w:tr w14:paraId="2AF8ED7B">
        <w:tblPrEx>
          <w:tblCellMar>
            <w:top w:w="0" w:type="dxa"/>
            <w:left w:w="0" w:type="dxa"/>
            <w:bottom w:w="0" w:type="dxa"/>
            <w:right w:w="0" w:type="dxa"/>
          </w:tblCellMar>
        </w:tblPrEx>
        <w:trPr>
          <w:trHeight w:val="957" w:hRule="atLeast"/>
          <w:jc w:val="center"/>
        </w:trPr>
        <w:tc>
          <w:tcPr>
            <w:tcW w:w="446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41E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kern w:val="0"/>
                <w:sz w:val="32"/>
                <w:szCs w:val="32"/>
              </w:rPr>
            </w:pPr>
            <w:r>
              <w:rPr>
                <w:rFonts w:hint="eastAsia" w:ascii="仿宋" w:hAnsi="仿宋" w:eastAsia="仿宋" w:cs="仿宋"/>
                <w:kern w:val="0"/>
                <w:sz w:val="32"/>
                <w:szCs w:val="32"/>
              </w:rPr>
              <w:t>合计</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B2E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100</w:t>
            </w:r>
          </w:p>
        </w:tc>
      </w:tr>
    </w:tbl>
    <w:p w14:paraId="6D43A728">
      <w:pPr>
        <w:rPr>
          <w:b/>
          <w:color w:val="000000"/>
          <w:position w:val="2"/>
          <w:sz w:val="32"/>
          <w:szCs w:val="32"/>
        </w:rPr>
      </w:pPr>
      <w:r>
        <w:rPr>
          <w:rFonts w:hint="eastAsia" w:ascii="仿宋" w:hAnsi="仿宋" w:eastAsia="仿宋" w:cs="仿宋"/>
          <w:color w:val="000000"/>
          <w:szCs w:val="28"/>
        </w:rPr>
        <w:br w:type="page"/>
      </w:r>
    </w:p>
    <w:p w14:paraId="34F4A83A">
      <w:pPr>
        <w:pStyle w:val="2"/>
        <w:adjustRightInd w:val="0"/>
        <w:snapToGrid w:val="0"/>
        <w:spacing w:line="560" w:lineRule="exact"/>
        <w:rPr>
          <w:rFonts w:hint="eastAsia" w:ascii="仿宋" w:hAnsi="仿宋" w:eastAsia="仿宋" w:cs="仿宋"/>
          <w:color w:val="auto"/>
          <w:sz w:val="44"/>
          <w:lang w:eastAsia="zh-CN"/>
        </w:rPr>
      </w:pPr>
      <w:bookmarkStart w:id="40" w:name="_Toc22407"/>
      <w:r>
        <w:rPr>
          <w:rFonts w:hint="eastAsia" w:ascii="仿宋" w:hAnsi="仿宋" w:eastAsia="仿宋" w:cs="仿宋"/>
          <w:color w:val="auto"/>
          <w:sz w:val="44"/>
        </w:rPr>
        <w:t>第四部分 授予合同</w:t>
      </w:r>
      <w:bookmarkEnd w:id="36"/>
      <w:bookmarkEnd w:id="37"/>
      <w:bookmarkEnd w:id="40"/>
      <w:r>
        <w:rPr>
          <w:rFonts w:hint="eastAsia" w:ascii="仿宋" w:hAnsi="仿宋" w:eastAsia="仿宋" w:cs="仿宋"/>
          <w:color w:val="auto"/>
          <w:sz w:val="44"/>
          <w:lang w:eastAsia="zh-CN"/>
        </w:rPr>
        <w:t>（参考模式）</w:t>
      </w:r>
    </w:p>
    <w:bookmarkEnd w:id="11"/>
    <w:bookmarkEnd w:id="12"/>
    <w:bookmarkEnd w:id="13"/>
    <w:bookmarkEnd w:id="14"/>
    <w:bookmarkEnd w:id="15"/>
    <w:bookmarkEnd w:id="16"/>
    <w:p w14:paraId="36882E05">
      <w:pPr>
        <w:spacing w:line="360" w:lineRule="exact"/>
        <w:rPr>
          <w:rFonts w:hint="eastAsia" w:ascii="宋体" w:hAnsi="宋体"/>
          <w:sz w:val="24"/>
        </w:rPr>
      </w:pPr>
      <w:bookmarkStart w:id="41" w:name="_Toc325620723"/>
      <w:bookmarkStart w:id="42" w:name="_Toc356490388"/>
      <w:bookmarkStart w:id="43" w:name="_Toc356491327"/>
      <w:bookmarkStart w:id="44" w:name="_Toc905"/>
      <w:bookmarkStart w:id="45" w:name="_Toc40089798"/>
    </w:p>
    <w:p w14:paraId="1E4D56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甲方：海南卫生健康职业学院</w:t>
      </w:r>
    </w:p>
    <w:p w14:paraId="180013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w:t>
      </w:r>
    </w:p>
    <w:p w14:paraId="560798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p>
    <w:p w14:paraId="56F62D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甲乙双方根据2025年12月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海南卫生健康职业学院秀华教学区改造装修设计服务项目</w:t>
      </w:r>
      <w:r>
        <w:rPr>
          <w:rFonts w:hint="eastAsia" w:ascii="仿宋" w:hAnsi="仿宋" w:eastAsia="仿宋" w:cs="仿宋"/>
          <w:bCs/>
          <w:sz w:val="32"/>
          <w:szCs w:val="32"/>
        </w:rPr>
        <w:t>、HNWJY-FW20250</w:t>
      </w:r>
      <w:r>
        <w:rPr>
          <w:rFonts w:hint="eastAsia" w:ascii="仿宋" w:hAnsi="仿宋" w:eastAsia="仿宋" w:cs="仿宋"/>
          <w:bCs/>
          <w:sz w:val="32"/>
          <w:szCs w:val="32"/>
          <w:lang w:val="en-US" w:eastAsia="zh-CN"/>
        </w:rPr>
        <w:t>45</w:t>
      </w:r>
      <w:r>
        <w:rPr>
          <w:rFonts w:hint="eastAsia" w:ascii="仿宋" w:hAnsi="仿宋" w:eastAsia="仿宋" w:cs="仿宋"/>
          <w:sz w:val="32"/>
          <w:szCs w:val="32"/>
        </w:rPr>
        <w:t>（项目名称、项目编号）</w:t>
      </w:r>
      <w:r>
        <w:rPr>
          <w:rFonts w:hint="eastAsia" w:ascii="仿宋" w:hAnsi="仿宋" w:eastAsia="仿宋" w:cs="仿宋"/>
          <w:bCs/>
          <w:sz w:val="32"/>
          <w:szCs w:val="32"/>
        </w:rPr>
        <w:t>招标</w:t>
      </w:r>
      <w:r>
        <w:rPr>
          <w:rFonts w:hint="eastAsia" w:ascii="仿宋" w:hAnsi="仿宋" w:eastAsia="仿宋" w:cs="仿宋"/>
          <w:sz w:val="32"/>
          <w:szCs w:val="32"/>
        </w:rPr>
        <w:t>采购评标的结果和“采购文件”的要求，并经双方协调一致，达成购销合同：</w:t>
      </w:r>
    </w:p>
    <w:p w14:paraId="3D498E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一、合同文件</w:t>
      </w:r>
    </w:p>
    <w:p w14:paraId="49DF9A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本合同所附下列文件是构成本合同不可分割的部分：</w:t>
      </w:r>
    </w:p>
    <w:p w14:paraId="224297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采购文件合同条款</w:t>
      </w:r>
    </w:p>
    <w:p w14:paraId="6FBAA1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供应商提交的投标函和投标报价表</w:t>
      </w:r>
    </w:p>
    <w:p w14:paraId="65D763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招标采购成交清单</w:t>
      </w:r>
    </w:p>
    <w:p w14:paraId="131885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服务要求</w:t>
      </w:r>
    </w:p>
    <w:p w14:paraId="2EB8C2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规格响应表（如果有的话）</w:t>
      </w:r>
    </w:p>
    <w:p w14:paraId="256F6B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成交通知书</w:t>
      </w:r>
    </w:p>
    <w:p w14:paraId="3E877B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二、服务内容：</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5"/>
        <w:gridCol w:w="3539"/>
        <w:gridCol w:w="1574"/>
        <w:gridCol w:w="2741"/>
      </w:tblGrid>
      <w:tr w14:paraId="25BD6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ign w:val="center"/>
          </w:tcPr>
          <w:p w14:paraId="7B32E5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序号</w:t>
            </w:r>
          </w:p>
        </w:tc>
        <w:tc>
          <w:tcPr>
            <w:tcW w:w="3544" w:type="dxa"/>
            <w:noWrap/>
            <w:vAlign w:val="center"/>
          </w:tcPr>
          <w:p w14:paraId="6AA33C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项目名称</w:t>
            </w:r>
          </w:p>
        </w:tc>
        <w:tc>
          <w:tcPr>
            <w:tcW w:w="1417" w:type="dxa"/>
            <w:noWrap/>
            <w:vAlign w:val="center"/>
          </w:tcPr>
          <w:p w14:paraId="1357B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金额</w:t>
            </w:r>
          </w:p>
        </w:tc>
        <w:tc>
          <w:tcPr>
            <w:tcW w:w="2744" w:type="dxa"/>
            <w:noWrap/>
            <w:vAlign w:val="center"/>
          </w:tcPr>
          <w:p w14:paraId="27D15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服务期限</w:t>
            </w:r>
          </w:p>
        </w:tc>
      </w:tr>
      <w:tr w14:paraId="71DE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tcPr>
          <w:p w14:paraId="6EC375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p>
        </w:tc>
        <w:tc>
          <w:tcPr>
            <w:tcW w:w="3544" w:type="dxa"/>
            <w:noWrap/>
          </w:tcPr>
          <w:p w14:paraId="5B8194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海南卫生健康职业学院秀华教学区改造装修设计服务项目</w:t>
            </w:r>
          </w:p>
        </w:tc>
        <w:tc>
          <w:tcPr>
            <w:tcW w:w="1417" w:type="dxa"/>
            <w:noWrap/>
          </w:tcPr>
          <w:p w14:paraId="15301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95000</w:t>
            </w:r>
          </w:p>
        </w:tc>
        <w:tc>
          <w:tcPr>
            <w:tcW w:w="2744" w:type="dxa"/>
            <w:noWrap/>
          </w:tcPr>
          <w:p w14:paraId="714151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合同签订后</w:t>
            </w:r>
            <w:r>
              <w:rPr>
                <w:rFonts w:hint="eastAsia" w:ascii="仿宋" w:hAnsi="仿宋" w:eastAsia="仿宋" w:cs="仿宋"/>
                <w:sz w:val="32"/>
                <w:szCs w:val="32"/>
                <w:lang w:val="en-US" w:eastAsia="zh-CN"/>
              </w:rPr>
              <w:t>20</w:t>
            </w:r>
            <w:r>
              <w:rPr>
                <w:rFonts w:hint="eastAsia" w:ascii="仿宋" w:hAnsi="仿宋" w:eastAsia="仿宋" w:cs="仿宋"/>
                <w:sz w:val="32"/>
                <w:szCs w:val="32"/>
              </w:rPr>
              <w:t>天</w:t>
            </w:r>
          </w:p>
        </w:tc>
      </w:tr>
      <w:tr w14:paraId="01983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522" w:type="dxa"/>
            <w:gridSpan w:val="4"/>
            <w:noWrap/>
          </w:tcPr>
          <w:p w14:paraId="6DDAE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合计：</w:t>
            </w:r>
            <w:r>
              <w:rPr>
                <w:rFonts w:hint="eastAsia" w:ascii="仿宋" w:hAnsi="仿宋" w:eastAsia="仿宋" w:cs="仿宋"/>
                <w:sz w:val="32"/>
                <w:szCs w:val="32"/>
                <w:lang w:val="en-US" w:eastAsia="zh-CN"/>
              </w:rPr>
              <w:t>95000</w:t>
            </w:r>
            <w:r>
              <w:rPr>
                <w:rFonts w:hint="eastAsia" w:ascii="仿宋" w:hAnsi="仿宋" w:eastAsia="仿宋" w:cs="仿宋"/>
                <w:sz w:val="32"/>
                <w:szCs w:val="32"/>
              </w:rPr>
              <w:t>元，大写：</w:t>
            </w:r>
            <w:r>
              <w:rPr>
                <w:rFonts w:hint="eastAsia" w:ascii="仿宋" w:hAnsi="仿宋" w:eastAsia="仿宋" w:cs="仿宋"/>
                <w:sz w:val="32"/>
                <w:szCs w:val="32"/>
                <w:lang w:val="en-US" w:eastAsia="zh-CN"/>
              </w:rPr>
              <w:t>玖</w:t>
            </w:r>
            <w:r>
              <w:rPr>
                <w:rFonts w:hint="eastAsia" w:ascii="仿宋" w:hAnsi="仿宋" w:eastAsia="仿宋" w:cs="仿宋"/>
                <w:sz w:val="32"/>
                <w:szCs w:val="32"/>
              </w:rPr>
              <w:t>万</w:t>
            </w:r>
            <w:r>
              <w:rPr>
                <w:rFonts w:hint="eastAsia" w:ascii="仿宋" w:hAnsi="仿宋" w:eastAsia="仿宋" w:cs="仿宋"/>
                <w:sz w:val="32"/>
                <w:szCs w:val="32"/>
                <w:lang w:val="en-US" w:eastAsia="zh-CN"/>
              </w:rPr>
              <w:t>伍</w:t>
            </w:r>
            <w:r>
              <w:rPr>
                <w:rFonts w:hint="eastAsia" w:ascii="仿宋" w:hAnsi="仿宋" w:eastAsia="仿宋" w:cs="仿宋"/>
                <w:sz w:val="32"/>
                <w:szCs w:val="32"/>
              </w:rPr>
              <w:t>仟元整</w:t>
            </w:r>
          </w:p>
        </w:tc>
      </w:tr>
      <w:tr w14:paraId="141D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4"/>
            <w:noWrap/>
          </w:tcPr>
          <w:p w14:paraId="4700F6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项目地点：采购人指定地点</w:t>
            </w:r>
          </w:p>
          <w:p w14:paraId="0AFFB4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投标报价总计：</w:t>
            </w:r>
            <w:r>
              <w:rPr>
                <w:rFonts w:hint="eastAsia" w:ascii="仿宋" w:hAnsi="仿宋" w:eastAsia="仿宋" w:cs="仿宋"/>
                <w:sz w:val="32"/>
                <w:szCs w:val="32"/>
                <w:lang w:val="en-US" w:eastAsia="zh-CN"/>
              </w:rPr>
              <w:t>95000</w:t>
            </w:r>
          </w:p>
          <w:p w14:paraId="0EC419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大写：</w:t>
            </w:r>
            <w:r>
              <w:rPr>
                <w:rFonts w:hint="eastAsia" w:ascii="仿宋" w:hAnsi="仿宋" w:eastAsia="仿宋" w:cs="仿宋"/>
                <w:sz w:val="32"/>
                <w:szCs w:val="32"/>
                <w:lang w:val="en-US" w:eastAsia="zh-CN"/>
              </w:rPr>
              <w:t>玖</w:t>
            </w:r>
            <w:r>
              <w:rPr>
                <w:rFonts w:hint="eastAsia" w:ascii="仿宋" w:hAnsi="仿宋" w:eastAsia="仿宋" w:cs="仿宋"/>
                <w:sz w:val="32"/>
                <w:szCs w:val="32"/>
              </w:rPr>
              <w:t>万</w:t>
            </w:r>
            <w:r>
              <w:rPr>
                <w:rFonts w:hint="eastAsia" w:ascii="仿宋" w:hAnsi="仿宋" w:eastAsia="仿宋" w:cs="仿宋"/>
                <w:sz w:val="32"/>
                <w:szCs w:val="32"/>
                <w:lang w:val="en-US" w:eastAsia="zh-CN"/>
              </w:rPr>
              <w:t>伍</w:t>
            </w:r>
            <w:r>
              <w:rPr>
                <w:rFonts w:hint="eastAsia" w:ascii="仿宋" w:hAnsi="仿宋" w:eastAsia="仿宋" w:cs="仿宋"/>
                <w:sz w:val="32"/>
                <w:szCs w:val="32"/>
              </w:rPr>
              <w:t>仟元整</w:t>
            </w:r>
          </w:p>
        </w:tc>
      </w:tr>
    </w:tbl>
    <w:p w14:paraId="5C96EA2A">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付款时间、方式及条件：</w:t>
      </w:r>
    </w:p>
    <w:p w14:paraId="24A248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lang w:val="en"/>
        </w:rPr>
        <w:t>本项目合同签订后，甲方凭乙方开具的正式有效发票，在10个工作日内向乙方支付合同总金额的</w:t>
      </w:r>
      <w:r>
        <w:rPr>
          <w:rFonts w:hint="eastAsia" w:ascii="仿宋" w:hAnsi="仿宋" w:eastAsia="仿宋" w:cs="仿宋"/>
          <w:sz w:val="32"/>
          <w:szCs w:val="32"/>
        </w:rPr>
        <w:t>3</w:t>
      </w:r>
      <w:r>
        <w:rPr>
          <w:rFonts w:hint="eastAsia" w:ascii="仿宋" w:hAnsi="仿宋" w:eastAsia="仿宋" w:cs="仿宋"/>
          <w:sz w:val="32"/>
          <w:szCs w:val="32"/>
          <w:lang w:val="en"/>
        </w:rPr>
        <w:t>0%的首付款。</w:t>
      </w:r>
    </w:p>
    <w:p w14:paraId="00B382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报告初稿提交后，乙方项甲方开具正式有效发票，</w:t>
      </w:r>
      <w:r>
        <w:rPr>
          <w:rFonts w:hint="eastAsia" w:ascii="仿宋" w:hAnsi="仿宋" w:eastAsia="仿宋" w:cs="仿宋"/>
          <w:sz w:val="32"/>
          <w:szCs w:val="32"/>
          <w:lang w:val="en"/>
        </w:rPr>
        <w:t>在10个工作日内向乙方支付合同总金额的</w:t>
      </w:r>
      <w:r>
        <w:rPr>
          <w:rFonts w:hint="eastAsia" w:ascii="仿宋" w:hAnsi="仿宋" w:eastAsia="仿宋" w:cs="仿宋"/>
          <w:sz w:val="32"/>
          <w:szCs w:val="32"/>
        </w:rPr>
        <w:t>5</w:t>
      </w:r>
      <w:r>
        <w:rPr>
          <w:rFonts w:hint="eastAsia" w:ascii="仿宋" w:hAnsi="仿宋" w:eastAsia="仿宋" w:cs="仿宋"/>
          <w:sz w:val="32"/>
          <w:szCs w:val="32"/>
          <w:lang w:val="en"/>
        </w:rPr>
        <w:t>0%的</w:t>
      </w:r>
      <w:r>
        <w:rPr>
          <w:rFonts w:hint="eastAsia" w:ascii="仿宋" w:hAnsi="仿宋" w:eastAsia="仿宋" w:cs="仿宋"/>
          <w:sz w:val="32"/>
          <w:szCs w:val="32"/>
        </w:rPr>
        <w:t>进度</w:t>
      </w:r>
      <w:r>
        <w:rPr>
          <w:rFonts w:hint="eastAsia" w:ascii="仿宋" w:hAnsi="仿宋" w:eastAsia="仿宋" w:cs="仿宋"/>
          <w:sz w:val="32"/>
          <w:szCs w:val="32"/>
          <w:lang w:val="en"/>
        </w:rPr>
        <w:t>款。</w:t>
      </w:r>
    </w:p>
    <w:p w14:paraId="01AFB4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rPr>
        <w:t>报告终稿提交后，</w:t>
      </w:r>
      <w:r>
        <w:rPr>
          <w:rFonts w:hint="eastAsia" w:ascii="仿宋" w:hAnsi="仿宋" w:eastAsia="仿宋" w:cs="仿宋"/>
          <w:sz w:val="32"/>
          <w:szCs w:val="32"/>
          <w:lang w:val="en"/>
        </w:rPr>
        <w:t>甲方验收合格，凭乙方开具的正式有效发票和评估报告等相关材料，在10个工作日内向乙方支付</w:t>
      </w:r>
      <w:r>
        <w:rPr>
          <w:rFonts w:hint="eastAsia" w:ascii="仿宋" w:hAnsi="仿宋" w:eastAsia="仿宋" w:cs="仿宋"/>
          <w:sz w:val="32"/>
          <w:szCs w:val="32"/>
        </w:rPr>
        <w:t>2</w:t>
      </w:r>
      <w:r>
        <w:rPr>
          <w:rFonts w:hint="eastAsia" w:ascii="仿宋" w:hAnsi="仿宋" w:eastAsia="仿宋" w:cs="仿宋"/>
          <w:sz w:val="32"/>
          <w:szCs w:val="32"/>
          <w:lang w:val="en"/>
        </w:rPr>
        <w:t>0%的尾款。若甲方年底封账，延迟至下一年经费重新下达后支付。</w:t>
      </w:r>
    </w:p>
    <w:p w14:paraId="4CA860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四、违约责任：按《中华人民共和国民法典》执行。</w:t>
      </w:r>
    </w:p>
    <w:p w14:paraId="72837E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五、本合同发生争议产生的诉讼，由合同签订所在地人民法院管辖。</w:t>
      </w:r>
    </w:p>
    <w:p w14:paraId="39AAA7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六、本合同壹式陆份，甲、乙、招标机构三方各执贰份，均具同等效力。</w:t>
      </w:r>
    </w:p>
    <w:p w14:paraId="62DBE3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七、本合同经甲、乙、鉴证三方签字、盖章后，合同即生效。</w:t>
      </w:r>
    </w:p>
    <w:p w14:paraId="28B67F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八、甲乙双方应当自成交通知书发出之日起30日内，按照采购文件和成交人响应文件的规定，双方签订书面合同。如超过期限未签合同，应重新招标或顺延下一成交候选人。</w:t>
      </w:r>
    </w:p>
    <w:p w14:paraId="697DFE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附：成交通知书、成交清单</w:t>
      </w:r>
    </w:p>
    <w:p w14:paraId="18C007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p>
    <w:p w14:paraId="023F2B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p>
    <w:p w14:paraId="188C05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B06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76B6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甲方：海南卫生健康职业学院</w:t>
            </w:r>
          </w:p>
        </w:tc>
        <w:tc>
          <w:tcPr>
            <w:tcW w:w="4261" w:type="dxa"/>
          </w:tcPr>
          <w:p w14:paraId="4E18DD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w:t>
            </w:r>
          </w:p>
        </w:tc>
      </w:tr>
      <w:tr w14:paraId="773C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5AA47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p>
        </w:tc>
        <w:tc>
          <w:tcPr>
            <w:tcW w:w="4261" w:type="dxa"/>
          </w:tcPr>
          <w:p w14:paraId="30924A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p>
        </w:tc>
      </w:tr>
      <w:tr w14:paraId="0175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6CF9E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w:t>
            </w:r>
          </w:p>
        </w:tc>
        <w:tc>
          <w:tcPr>
            <w:tcW w:w="4261" w:type="dxa"/>
          </w:tcPr>
          <w:p w14:paraId="4609CF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w:t>
            </w:r>
          </w:p>
        </w:tc>
      </w:tr>
      <w:tr w14:paraId="6606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EFF6D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委托代理人：</w:t>
            </w:r>
          </w:p>
        </w:tc>
        <w:tc>
          <w:tcPr>
            <w:tcW w:w="4261" w:type="dxa"/>
          </w:tcPr>
          <w:p w14:paraId="78295D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委托代理人：</w:t>
            </w:r>
          </w:p>
        </w:tc>
      </w:tr>
      <w:tr w14:paraId="04B0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7499B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使用单位确认签名：</w:t>
            </w:r>
          </w:p>
        </w:tc>
        <w:tc>
          <w:tcPr>
            <w:tcW w:w="4261" w:type="dxa"/>
          </w:tcPr>
          <w:p w14:paraId="4DD523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p>
        </w:tc>
      </w:tr>
      <w:tr w14:paraId="243C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365C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w:t>
            </w:r>
          </w:p>
        </w:tc>
        <w:tc>
          <w:tcPr>
            <w:tcW w:w="4261" w:type="dxa"/>
          </w:tcPr>
          <w:p w14:paraId="42DC9B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w:t>
            </w:r>
          </w:p>
        </w:tc>
      </w:tr>
      <w:tr w14:paraId="27F7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4F142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开户银行：</w:t>
            </w:r>
          </w:p>
        </w:tc>
        <w:tc>
          <w:tcPr>
            <w:tcW w:w="4261" w:type="dxa"/>
          </w:tcPr>
          <w:p w14:paraId="52E7F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开户银行：</w:t>
            </w:r>
          </w:p>
        </w:tc>
      </w:tr>
      <w:tr w14:paraId="6017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C4E68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银行账号：</w:t>
            </w:r>
          </w:p>
        </w:tc>
        <w:tc>
          <w:tcPr>
            <w:tcW w:w="4261" w:type="dxa"/>
          </w:tcPr>
          <w:p w14:paraId="17096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银行账号：</w:t>
            </w:r>
          </w:p>
        </w:tc>
      </w:tr>
      <w:tr w14:paraId="55C9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16883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年     月     日</w:t>
            </w:r>
          </w:p>
        </w:tc>
        <w:tc>
          <w:tcPr>
            <w:tcW w:w="4261" w:type="dxa"/>
          </w:tcPr>
          <w:p w14:paraId="2197C0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年     月     日</w:t>
            </w:r>
          </w:p>
        </w:tc>
      </w:tr>
      <w:tr w14:paraId="7117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CF8FD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right"/>
              <w:textAlignment w:val="auto"/>
              <w:rPr>
                <w:rFonts w:hint="eastAsia" w:ascii="仿宋" w:hAnsi="仿宋" w:eastAsia="仿宋" w:cs="仿宋"/>
                <w:sz w:val="32"/>
                <w:szCs w:val="32"/>
              </w:rPr>
            </w:pPr>
          </w:p>
        </w:tc>
        <w:tc>
          <w:tcPr>
            <w:tcW w:w="4261" w:type="dxa"/>
          </w:tcPr>
          <w:p w14:paraId="1713E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right"/>
              <w:textAlignment w:val="auto"/>
              <w:rPr>
                <w:rFonts w:hint="eastAsia" w:ascii="仿宋" w:hAnsi="仿宋" w:eastAsia="仿宋" w:cs="仿宋"/>
                <w:sz w:val="32"/>
                <w:szCs w:val="32"/>
              </w:rPr>
            </w:pPr>
          </w:p>
        </w:tc>
      </w:tr>
    </w:tbl>
    <w:p w14:paraId="0714F7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 w:hAnsi="仿宋" w:eastAsia="仿宋" w:cs="仿宋"/>
          <w:b/>
          <w:sz w:val="32"/>
          <w:szCs w:val="32"/>
        </w:rPr>
      </w:pPr>
    </w:p>
    <w:p w14:paraId="243531F5">
      <w:pPr>
        <w:rPr>
          <w:rFonts w:ascii="仿宋" w:hAnsi="仿宋" w:eastAsia="仿宋" w:cs="仿宋"/>
          <w:color w:val="FF0000"/>
        </w:rPr>
      </w:pPr>
    </w:p>
    <w:p w14:paraId="3270557D">
      <w:pPr>
        <w:rPr>
          <w:rFonts w:ascii="仿宋" w:hAnsi="仿宋" w:eastAsia="仿宋" w:cs="仿宋"/>
          <w:color w:val="FF0000"/>
        </w:rPr>
      </w:pPr>
    </w:p>
    <w:p w14:paraId="1F012FB8">
      <w:pPr>
        <w:rPr>
          <w:rFonts w:ascii="仿宋" w:hAnsi="仿宋" w:eastAsia="仿宋" w:cs="仿宋"/>
          <w:color w:val="FF0000"/>
        </w:rPr>
      </w:pPr>
    </w:p>
    <w:p w14:paraId="100D0B8E">
      <w:pPr>
        <w:rPr>
          <w:rFonts w:ascii="仿宋" w:hAnsi="仿宋" w:eastAsia="仿宋" w:cs="仿宋"/>
          <w:color w:val="FF0000"/>
        </w:rPr>
      </w:pPr>
    </w:p>
    <w:p w14:paraId="3B0DDF7D">
      <w:pPr>
        <w:rPr>
          <w:rFonts w:ascii="仿宋" w:hAnsi="仿宋" w:eastAsia="仿宋" w:cs="仿宋"/>
          <w:color w:val="FF0000"/>
        </w:rPr>
      </w:pPr>
    </w:p>
    <w:p w14:paraId="55A39FA8">
      <w:pPr>
        <w:rPr>
          <w:rFonts w:hint="eastAsia" w:ascii="仿宋" w:hAnsi="仿宋" w:eastAsia="仿宋" w:cs="仿宋"/>
          <w:color w:val="FF0000"/>
        </w:rPr>
      </w:pPr>
    </w:p>
    <w:p w14:paraId="4870025E">
      <w:pPr>
        <w:rPr>
          <w:rFonts w:hint="eastAsia" w:ascii="仿宋" w:hAnsi="仿宋" w:eastAsia="仿宋" w:cs="仿宋"/>
          <w:color w:val="FF0000"/>
        </w:rPr>
      </w:pPr>
    </w:p>
    <w:p w14:paraId="41E307DE">
      <w:pPr>
        <w:rPr>
          <w:rFonts w:hint="eastAsia" w:ascii="仿宋" w:hAnsi="仿宋" w:eastAsia="仿宋" w:cs="仿宋"/>
          <w:color w:val="FF0000"/>
        </w:rPr>
      </w:pPr>
    </w:p>
    <w:p w14:paraId="111A2BE8">
      <w:pPr>
        <w:rPr>
          <w:rFonts w:hint="eastAsia" w:ascii="仿宋" w:hAnsi="仿宋" w:eastAsia="仿宋" w:cs="仿宋"/>
          <w:color w:val="FF0000"/>
        </w:rPr>
      </w:pPr>
    </w:p>
    <w:p w14:paraId="4BCB2753">
      <w:pPr>
        <w:rPr>
          <w:rFonts w:hint="eastAsia" w:ascii="仿宋" w:hAnsi="仿宋" w:eastAsia="仿宋" w:cs="仿宋"/>
          <w:color w:val="FF0000"/>
        </w:rPr>
      </w:pPr>
    </w:p>
    <w:p w14:paraId="0201D552">
      <w:pPr>
        <w:rPr>
          <w:rFonts w:hint="eastAsia" w:ascii="仿宋" w:hAnsi="仿宋" w:eastAsia="仿宋" w:cs="仿宋"/>
          <w:color w:val="FF0000"/>
        </w:rPr>
      </w:pPr>
    </w:p>
    <w:p w14:paraId="4EAC9BB5">
      <w:pPr>
        <w:rPr>
          <w:rFonts w:hint="eastAsia" w:ascii="仿宋" w:hAnsi="仿宋" w:eastAsia="仿宋" w:cs="仿宋"/>
          <w:color w:val="FF0000"/>
        </w:rPr>
      </w:pPr>
    </w:p>
    <w:p w14:paraId="61ED8A4E">
      <w:pPr>
        <w:rPr>
          <w:rFonts w:hint="eastAsia" w:ascii="仿宋" w:hAnsi="仿宋" w:eastAsia="仿宋" w:cs="仿宋"/>
          <w:color w:val="FF0000"/>
        </w:rPr>
      </w:pPr>
    </w:p>
    <w:p w14:paraId="2B1B71F4">
      <w:pPr>
        <w:rPr>
          <w:rFonts w:hint="eastAsia" w:ascii="仿宋" w:hAnsi="仿宋" w:eastAsia="仿宋" w:cs="仿宋"/>
          <w:color w:val="FF0000"/>
          <w:lang w:val="en-US" w:eastAsia="zh-CN"/>
        </w:rPr>
      </w:pPr>
    </w:p>
    <w:p w14:paraId="2F94C706">
      <w:pPr>
        <w:rPr>
          <w:rFonts w:hint="eastAsia" w:ascii="仿宋" w:hAnsi="仿宋" w:eastAsia="仿宋" w:cs="仿宋"/>
          <w:color w:val="FF0000"/>
          <w:lang w:val="en-US" w:eastAsia="zh-CN"/>
        </w:rPr>
      </w:pPr>
    </w:p>
    <w:p w14:paraId="003B16DC">
      <w:pPr>
        <w:rPr>
          <w:rFonts w:hint="eastAsia" w:ascii="仿宋" w:hAnsi="仿宋" w:eastAsia="仿宋" w:cs="仿宋"/>
          <w:color w:val="FF0000"/>
          <w:lang w:val="en-US" w:eastAsia="zh-CN"/>
        </w:rPr>
      </w:pPr>
    </w:p>
    <w:p w14:paraId="3C93FC6B">
      <w:pPr>
        <w:rPr>
          <w:rFonts w:hint="eastAsia" w:ascii="仿宋" w:hAnsi="仿宋" w:eastAsia="仿宋" w:cs="仿宋"/>
          <w:color w:val="FF0000"/>
          <w:lang w:val="en-US" w:eastAsia="zh-CN"/>
        </w:rPr>
      </w:pPr>
    </w:p>
    <w:p w14:paraId="682279E6">
      <w:pPr>
        <w:pStyle w:val="2"/>
        <w:adjustRightInd w:val="0"/>
        <w:snapToGrid w:val="0"/>
        <w:spacing w:line="560" w:lineRule="exact"/>
        <w:rPr>
          <w:rFonts w:hint="eastAsia" w:asciiTheme="majorEastAsia" w:hAnsiTheme="majorEastAsia" w:eastAsiaTheme="majorEastAsia" w:cstheme="majorEastAsia"/>
          <w:sz w:val="44"/>
        </w:rPr>
      </w:pPr>
      <w:bookmarkStart w:id="46" w:name="_Toc11038"/>
      <w:r>
        <w:rPr>
          <w:rFonts w:hint="eastAsia" w:asciiTheme="majorEastAsia" w:hAnsiTheme="majorEastAsia" w:eastAsiaTheme="majorEastAsia" w:cstheme="majorEastAsia"/>
          <w:sz w:val="44"/>
        </w:rPr>
        <w:t xml:space="preserve">第五部分 </w:t>
      </w:r>
      <w:bookmarkEnd w:id="41"/>
      <w:bookmarkEnd w:id="42"/>
      <w:bookmarkEnd w:id="43"/>
      <w:r>
        <w:rPr>
          <w:rFonts w:hint="eastAsia" w:asciiTheme="majorEastAsia" w:hAnsiTheme="majorEastAsia" w:eastAsiaTheme="majorEastAsia" w:cstheme="majorEastAsia"/>
          <w:sz w:val="44"/>
        </w:rPr>
        <w:t>项目需求</w:t>
      </w:r>
      <w:bookmarkEnd w:id="44"/>
      <w:bookmarkEnd w:id="45"/>
      <w:bookmarkEnd w:id="46"/>
    </w:p>
    <w:p w14:paraId="233606E0">
      <w:pPr>
        <w:adjustRightInd w:val="0"/>
        <w:snapToGrid w:val="0"/>
        <w:spacing w:line="560" w:lineRule="exact"/>
        <w:ind w:firstLine="640" w:firstLineChars="200"/>
        <w:rPr>
          <w:rFonts w:ascii="仿宋" w:hAnsi="仿宋" w:eastAsia="仿宋" w:cs="仿宋"/>
          <w:sz w:val="32"/>
          <w:szCs w:val="32"/>
        </w:rPr>
      </w:pPr>
      <w:bookmarkStart w:id="47" w:name="_Toc425948677"/>
    </w:p>
    <w:p w14:paraId="453D2BB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79C4FD21">
      <w:pPr>
        <w:adjustRightInd w:val="0"/>
        <w:snapToGrid w:val="0"/>
        <w:spacing w:line="560" w:lineRule="exact"/>
        <w:ind w:firstLine="640" w:firstLineChars="200"/>
        <w:jc w:val="left"/>
        <w:rPr>
          <w:rFonts w:hint="eastAsia" w:ascii="仿宋" w:hAnsi="仿宋" w:eastAsia="仿宋" w:cs="仿宋"/>
          <w:b w:val="0"/>
          <w:bCs/>
          <w:color w:val="auto"/>
          <w:sz w:val="32"/>
          <w:szCs w:val="32"/>
          <w:lang w:eastAsia="zh-CN"/>
        </w:rPr>
      </w:pPr>
      <w:r>
        <w:rPr>
          <w:rFonts w:hint="eastAsia" w:ascii="仿宋" w:hAnsi="仿宋" w:eastAsia="仿宋" w:cs="仿宋"/>
          <w:sz w:val="32"/>
          <w:szCs w:val="32"/>
        </w:rPr>
        <w:t>采购项目名称：</w:t>
      </w:r>
      <w:r>
        <w:rPr>
          <w:rFonts w:hint="eastAsia" w:ascii="仿宋" w:hAnsi="仿宋" w:eastAsia="仿宋" w:cs="仿宋"/>
          <w:b w:val="0"/>
          <w:bCs/>
          <w:color w:val="auto"/>
          <w:sz w:val="32"/>
          <w:szCs w:val="32"/>
        </w:rPr>
        <w:t>海南卫生健康职业学院</w:t>
      </w:r>
      <w:r>
        <w:rPr>
          <w:rFonts w:hint="eastAsia" w:ascii="仿宋" w:hAnsi="仿宋" w:eastAsia="仿宋" w:cs="仿宋"/>
          <w:b w:val="0"/>
          <w:bCs/>
          <w:color w:val="auto"/>
          <w:sz w:val="32"/>
          <w:szCs w:val="32"/>
          <w:lang w:val="en-US" w:eastAsia="zh-CN"/>
        </w:rPr>
        <w:t>秀华</w:t>
      </w:r>
      <w:r>
        <w:rPr>
          <w:rFonts w:hint="eastAsia" w:ascii="仿宋" w:hAnsi="仿宋" w:eastAsia="仿宋" w:cs="仿宋"/>
          <w:b w:val="0"/>
          <w:bCs/>
          <w:color w:val="auto"/>
          <w:sz w:val="32"/>
          <w:szCs w:val="32"/>
        </w:rPr>
        <w:t>教学</w:t>
      </w:r>
      <w:r>
        <w:rPr>
          <w:rFonts w:hint="eastAsia" w:ascii="仿宋" w:hAnsi="仿宋" w:eastAsia="仿宋" w:cs="仿宋"/>
          <w:b w:val="0"/>
          <w:bCs/>
          <w:color w:val="auto"/>
          <w:sz w:val="32"/>
          <w:szCs w:val="32"/>
          <w:lang w:val="en-US" w:eastAsia="zh-CN"/>
        </w:rPr>
        <w:t>区改造装修</w:t>
      </w:r>
      <w:r>
        <w:rPr>
          <w:rFonts w:hint="eastAsia" w:ascii="仿宋" w:hAnsi="仿宋" w:eastAsia="仿宋" w:cs="仿宋"/>
          <w:b w:val="0"/>
          <w:bCs/>
          <w:color w:val="auto"/>
          <w:sz w:val="32"/>
          <w:szCs w:val="32"/>
        </w:rPr>
        <w:t>设计服务</w:t>
      </w:r>
      <w:r>
        <w:rPr>
          <w:rFonts w:hint="eastAsia" w:ascii="仿宋" w:hAnsi="仿宋" w:eastAsia="仿宋" w:cs="仿宋"/>
          <w:b w:val="0"/>
          <w:bCs/>
          <w:color w:val="auto"/>
          <w:sz w:val="32"/>
          <w:szCs w:val="32"/>
          <w:lang w:eastAsia="zh-CN"/>
        </w:rPr>
        <w:t>项目</w:t>
      </w:r>
    </w:p>
    <w:p w14:paraId="2DCD8DF0">
      <w:pPr>
        <w:adjustRightInd w:val="0"/>
        <w:snapToGrid w:val="0"/>
        <w:spacing w:line="560" w:lineRule="exact"/>
        <w:ind w:firstLine="640" w:firstLineChars="200"/>
        <w:jc w:val="left"/>
        <w:rPr>
          <w:rFonts w:hint="default" w:ascii="仿宋" w:hAnsi="仿宋" w:eastAsia="仿宋" w:cs="仿宋"/>
          <w:b w:val="0"/>
          <w:bCs/>
          <w:color w:val="auto"/>
          <w:sz w:val="32"/>
          <w:szCs w:val="32"/>
          <w:lang w:val="en-US" w:eastAsia="zh-CN"/>
        </w:rPr>
      </w:pPr>
      <w:r>
        <w:rPr>
          <w:rFonts w:hint="eastAsia" w:ascii="仿宋" w:hAnsi="仿宋" w:eastAsia="仿宋" w:cs="仿宋"/>
          <w:sz w:val="32"/>
          <w:szCs w:val="32"/>
        </w:rPr>
        <w:t>采购项目编号：</w:t>
      </w:r>
      <w:r>
        <w:rPr>
          <w:rFonts w:hint="eastAsia" w:ascii="仿宋" w:hAnsi="仿宋" w:eastAsia="仿宋" w:cs="仿宋"/>
          <w:b w:val="0"/>
          <w:bCs/>
          <w:color w:val="auto"/>
          <w:sz w:val="32"/>
          <w:szCs w:val="32"/>
        </w:rPr>
        <w:t>HNWJY-FW20250</w:t>
      </w:r>
      <w:r>
        <w:rPr>
          <w:rFonts w:hint="eastAsia" w:ascii="仿宋" w:hAnsi="仿宋" w:eastAsia="仿宋" w:cs="仿宋"/>
          <w:b w:val="0"/>
          <w:bCs/>
          <w:color w:val="auto"/>
          <w:sz w:val="32"/>
          <w:szCs w:val="32"/>
          <w:lang w:val="en-US" w:eastAsia="zh-CN"/>
        </w:rPr>
        <w:t>45</w:t>
      </w:r>
    </w:p>
    <w:p w14:paraId="1234D6F6">
      <w:pPr>
        <w:keepNext w:val="0"/>
        <w:keepLines w:val="0"/>
        <w:pageBreakBefore w:val="0"/>
        <w:widowControl w:val="0"/>
        <w:kinsoku/>
        <w:wordWrap/>
        <w:overflowPunct/>
        <w:topLinePunct w:val="0"/>
        <w:autoSpaceDE/>
        <w:autoSpaceDN/>
        <w:bidi w:val="0"/>
        <w:adjustRightInd w:val="0"/>
        <w:snapToGrid w:val="0"/>
        <w:spacing w:line="560" w:lineRule="exact"/>
        <w:ind w:left="319" w:leftChars="114" w:firstLine="320" w:firstLineChars="100"/>
        <w:jc w:val="left"/>
        <w:textAlignment w:val="auto"/>
        <w:rPr>
          <w:rFonts w:hint="eastAsia" w:ascii="仿宋" w:hAnsi="仿宋" w:eastAsia="仿宋" w:cs="仿宋"/>
          <w:color w:val="auto"/>
          <w:sz w:val="32"/>
          <w:szCs w:val="32"/>
        </w:rPr>
      </w:pPr>
      <w:r>
        <w:rPr>
          <w:rFonts w:hint="eastAsia" w:ascii="仿宋" w:hAnsi="仿宋" w:eastAsia="仿宋" w:cs="仿宋"/>
          <w:sz w:val="32"/>
          <w:szCs w:val="32"/>
        </w:rPr>
        <w:t>项目预</w:t>
      </w:r>
      <w:r>
        <w:rPr>
          <w:rFonts w:hint="eastAsia" w:ascii="仿宋" w:hAnsi="仿宋" w:eastAsia="仿宋" w:cs="仿宋"/>
          <w:color w:val="auto"/>
          <w:sz w:val="32"/>
          <w:szCs w:val="32"/>
        </w:rPr>
        <w:t>算：</w:t>
      </w:r>
      <w:r>
        <w:rPr>
          <w:rFonts w:hint="eastAsia" w:ascii="仿宋" w:hAnsi="仿宋" w:eastAsia="仿宋" w:cs="仿宋"/>
          <w:color w:val="auto"/>
          <w:sz w:val="32"/>
          <w:szCs w:val="32"/>
          <w:lang w:val="en-US" w:eastAsia="zh-CN"/>
        </w:rPr>
        <w:t>95</w:t>
      </w:r>
      <w:r>
        <w:rPr>
          <w:rFonts w:hint="eastAsia" w:ascii="仿宋" w:hAnsi="仿宋" w:eastAsia="仿宋" w:cs="仿宋"/>
          <w:color w:val="auto"/>
          <w:sz w:val="32"/>
          <w:szCs w:val="32"/>
        </w:rPr>
        <w:t>000.00元</w:t>
      </w:r>
    </w:p>
    <w:p w14:paraId="636F83D4">
      <w:pPr>
        <w:pStyle w:val="9"/>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建筑面积14310.88平方米</w:t>
      </w:r>
    </w:p>
    <w:p w14:paraId="493A7147">
      <w:pPr>
        <w:pStyle w:val="9"/>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jc w:val="left"/>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项目范围：本项目1-6层装饰装修，内容包括装饰装修工程、机电工程、弱电工程、消防工程、文化软装等，由中标单位完成本项目方案设计、初步设计、施工图设计、施工概算及后续相关配合服务工作。</w:t>
      </w:r>
    </w:p>
    <w:p w14:paraId="14D8BC6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二、商务需求</w:t>
      </w:r>
    </w:p>
    <w:p w14:paraId="2AEDA8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1.项目履行期限</w:t>
      </w:r>
      <w:r>
        <w:rPr>
          <w:rFonts w:hint="eastAsia" w:ascii="仿宋" w:hAnsi="仿宋" w:eastAsia="仿宋" w:cs="仿宋"/>
          <w:bCs/>
          <w:color w:val="auto"/>
          <w:kern w:val="2"/>
          <w:sz w:val="32"/>
          <w:szCs w:val="32"/>
          <w:lang w:val="en-US" w:eastAsia="zh-CN" w:bidi="ar-SA"/>
        </w:rPr>
        <w:t>：合同签订后20天内出设计方案。</w:t>
      </w:r>
      <w:bookmarkStart w:id="127" w:name="_GoBack"/>
      <w:bookmarkEnd w:id="127"/>
    </w:p>
    <w:p w14:paraId="20C8C0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人员资格要求:(1)项目负责人1名应具有中华人民共和国一级注册建筑工程师注册证书,(2)专业负责人应为一级注册结构师证书注册在本单位且具有有效的资格章。（所提供的项目人员须提供投标截止时间前连续三个月的社保证明，人员提供劳动合同等其他形式证明资料不能等同于社保证明，按无效资料处理。投标截止时间前连续三个月的由社保部门开具的或从社保网站打印的，如投标截止时间为2025年10月，应提供2025年7月、2025年8月、2025年9月三个月社保证明，以此类推。若因投标单位所在地域不同，社保部门可打印的时间与招标文件中要求的时间不符，需提供“社保证明打印时间情况说明”并加盖公章附在社保证明后面；如人员社保的单位名称为投标人分公司，则另须提供投标人分公司不具备独立法人资格的营业执照，未提供的按无效资料处理）</w:t>
      </w:r>
    </w:p>
    <w:p w14:paraId="3E5EC8A9">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3.支付方式：根据合同要求</w:t>
      </w:r>
    </w:p>
    <w:p w14:paraId="03BA91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履约验收要求：按国家有关规定以及磋商文件的质量要求和技术指标、供应商的响应文件及承诺与本合同约定标准进行验收；双方如对质量要求和技术指标的约定标准有相互抵触或异议的事项，由采购人在磋商与响应文件中按质量要求和技术指标比较优胜的原则确定该项的约定标准进行验收（提供承诺函，可自行编写）。</w:t>
      </w:r>
    </w:p>
    <w:p w14:paraId="270558DB">
      <w:pPr>
        <w:adjustRightInd w:val="0"/>
        <w:snapToGrid w:val="0"/>
        <w:spacing w:line="560" w:lineRule="exact"/>
        <w:ind w:firstLine="643" w:firstLineChars="200"/>
        <w:jc w:val="left"/>
        <w:rPr>
          <w:rFonts w:hint="eastAsia" w:ascii="仿宋" w:hAnsi="仿宋" w:eastAsia="仿宋" w:cs="仿宋"/>
          <w:b/>
          <w:bCs w:val="0"/>
          <w:sz w:val="32"/>
          <w:szCs w:val="32"/>
        </w:rPr>
      </w:pPr>
      <w:bookmarkStart w:id="48" w:name="_Toc40089799"/>
      <w:bookmarkStart w:id="49" w:name="_Toc21799"/>
      <w:r>
        <w:rPr>
          <w:rFonts w:hint="eastAsia" w:ascii="仿宋" w:hAnsi="仿宋" w:eastAsia="仿宋" w:cs="仿宋"/>
          <w:b/>
          <w:bCs w:val="0"/>
          <w:sz w:val="32"/>
          <w:szCs w:val="32"/>
          <w:lang w:eastAsia="zh-CN"/>
        </w:rPr>
        <w:t>三、技术</w:t>
      </w:r>
      <w:r>
        <w:rPr>
          <w:rFonts w:hint="eastAsia" w:ascii="仿宋" w:hAnsi="仿宋" w:eastAsia="仿宋" w:cs="仿宋"/>
          <w:b/>
          <w:bCs w:val="0"/>
          <w:sz w:val="32"/>
          <w:szCs w:val="32"/>
        </w:rPr>
        <w:t>需求</w:t>
      </w:r>
    </w:p>
    <w:p w14:paraId="415F1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50" w:name="_Toc12517"/>
      <w:r>
        <w:rPr>
          <w:rFonts w:hint="eastAsia" w:ascii="仿宋" w:hAnsi="仿宋" w:eastAsia="仿宋" w:cs="仿宋"/>
          <w:kern w:val="2"/>
          <w:sz w:val="32"/>
          <w:szCs w:val="32"/>
          <w:lang w:val="en-US" w:eastAsia="zh-CN" w:bidi="ar-SA"/>
        </w:rPr>
        <w:t>（一）策划规划要求</w:t>
      </w:r>
    </w:p>
    <w:p w14:paraId="52329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（1）设计理念：职业化、人文化、艺术化；</w:t>
      </w:r>
    </w:p>
    <w:p w14:paraId="29D60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（2）功能要求：</w:t>
      </w:r>
    </w:p>
    <w:p w14:paraId="59E1F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（3）设计风格要求现代、简洁，空间设计体现出特色；</w:t>
      </w:r>
    </w:p>
    <w:p w14:paraId="327C5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（4）色彩搭配合理，视觉效果柔和，温馨，契合办公设计风格；</w:t>
      </w:r>
    </w:p>
    <w:p w14:paraId="3E513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（5）设计使用材料的品种、规格、性能应符合国家现行有关标准的规定；</w:t>
      </w:r>
    </w:p>
    <w:p w14:paraId="3CA3B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（6）场地布局规划：满足功能要求，详见（二）设计方案要求；</w:t>
      </w:r>
    </w:p>
    <w:p w14:paraId="4F392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（7）房间功能和内部效果设计：满足（二）设计方案要求。</w:t>
      </w:r>
    </w:p>
    <w:p w14:paraId="22573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（二）设计方案要求</w:t>
      </w:r>
    </w:p>
    <w:p w14:paraId="5B509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①总平面图，各楼层平面图；</w:t>
      </w:r>
    </w:p>
    <w:p w14:paraId="617269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②设计房间效果图，重点，亮点设计图；</w:t>
      </w:r>
    </w:p>
    <w:p w14:paraId="71F6D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③施工图(包含材质、结构、工艺、规格等图纸)</w:t>
      </w:r>
    </w:p>
    <w:p w14:paraId="2C05D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（三）设计标准</w:t>
      </w:r>
    </w:p>
    <w:p w14:paraId="09534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1.设计依据和标准（国家如有更新以最新为准）必须符合国家和地方现行相关规范、标准的要求。(包括以下)</w:t>
      </w:r>
    </w:p>
    <w:p w14:paraId="4E4DE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①《建筑内部装修设计防火规范》(GB50222)；</w:t>
      </w:r>
    </w:p>
    <w:p w14:paraId="238D1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②《建筑装修工程质量验收规范》(GB50210)；</w:t>
      </w:r>
    </w:p>
    <w:p w14:paraId="78FE8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③国家及相关部门规定的环保及节能方面的标准和规范；</w:t>
      </w:r>
    </w:p>
    <w:p w14:paraId="6A568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④国家规定的标准和规范，有新标准的按新标准执行；</w:t>
      </w:r>
    </w:p>
    <w:p w14:paraId="007ED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⑤相关行业标准和规范，按最新版执行；</w:t>
      </w:r>
    </w:p>
    <w:p w14:paraId="3E75EE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2.材料选用：</w:t>
      </w:r>
    </w:p>
    <w:p w14:paraId="7BEE3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51" w:name="（1）设计使用材料的品种、规格、性能应符合国家现行有关标准的规定，并应有产品合格"/>
      <w:bookmarkEnd w:id="51"/>
      <w:r>
        <w:rPr>
          <w:rFonts w:hint="eastAsia" w:ascii="仿宋" w:hAnsi="仿宋" w:eastAsia="仿宋" w:cs="仿宋"/>
          <w:kern w:val="2"/>
          <w:sz w:val="32"/>
          <w:szCs w:val="32"/>
          <w:lang w:val="en-US" w:eastAsia="zh-CN" w:bidi="ar-SA"/>
        </w:rPr>
        <w:t>①设计使用材料的品种、规格、性能应符合国家现行有关标准的规定。</w:t>
      </w:r>
    </w:p>
    <w:p w14:paraId="3E916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52" w:name="（2）严禁使用国家明令淘汰的材料。"/>
      <w:bookmarkEnd w:id="52"/>
      <w:r>
        <w:rPr>
          <w:rFonts w:hint="eastAsia" w:ascii="仿宋" w:hAnsi="仿宋" w:eastAsia="仿宋" w:cs="仿宋"/>
          <w:kern w:val="2"/>
          <w:sz w:val="32"/>
          <w:szCs w:val="32"/>
          <w:lang w:val="en-US" w:eastAsia="zh-CN" w:bidi="ar-SA"/>
        </w:rPr>
        <w:t>②严禁使用国家明令淘汰的材料。</w:t>
      </w:r>
    </w:p>
    <w:p w14:paraId="76154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53" w:name="（3）设计使用的各种材料要符合环保要求，大量使用的主要材料要有厂家相关送检报验合"/>
      <w:bookmarkEnd w:id="53"/>
      <w:r>
        <w:rPr>
          <w:rFonts w:hint="eastAsia" w:ascii="仿宋" w:hAnsi="仿宋" w:eastAsia="仿宋" w:cs="仿宋"/>
          <w:kern w:val="2"/>
          <w:sz w:val="32"/>
          <w:szCs w:val="32"/>
          <w:lang w:val="en-US" w:eastAsia="zh-CN" w:bidi="ar-SA"/>
        </w:rPr>
        <w:t>③设计使用的各种材料要符合环保要求。</w:t>
      </w:r>
    </w:p>
    <w:p w14:paraId="4AFCA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54" w:name="（4）防水材料的性能应符合国家现行有关标准的规定，并应有产品合格证、检验报告和出"/>
      <w:bookmarkEnd w:id="54"/>
      <w:r>
        <w:rPr>
          <w:rFonts w:hint="eastAsia" w:ascii="仿宋" w:hAnsi="仿宋" w:eastAsia="仿宋" w:cs="仿宋"/>
          <w:kern w:val="2"/>
          <w:sz w:val="32"/>
          <w:szCs w:val="32"/>
          <w:lang w:val="en-US" w:eastAsia="zh-CN" w:bidi="ar-SA"/>
        </w:rPr>
        <w:t>④防水材料的性能应符合国家现行有关标准的规定</w:t>
      </w:r>
      <w:bookmarkStart w:id="55" w:name="（5）结构上使用的碳素钢、不锈钢、工程塑料等材料其抗拉、抗压、抗弯强度，断面延伸"/>
      <w:bookmarkEnd w:id="55"/>
      <w:r>
        <w:rPr>
          <w:rFonts w:hint="eastAsia" w:ascii="仿宋" w:hAnsi="仿宋" w:eastAsia="仿宋" w:cs="仿宋"/>
          <w:kern w:val="2"/>
          <w:sz w:val="32"/>
          <w:szCs w:val="32"/>
          <w:lang w:val="en-US" w:eastAsia="zh-CN" w:bidi="ar-SA"/>
        </w:rPr>
        <w:t>。</w:t>
      </w:r>
    </w:p>
    <w:p w14:paraId="7E504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⑤结构上使用的碳素钢、不锈钢、工程塑料等材料其抗拉、抗压、抗弯强度，断面延伸率、冲击韧性、表面硬度等机械性能要符合相关的国家标准。</w:t>
      </w:r>
    </w:p>
    <w:p w14:paraId="22CBA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56" w:name="（6）装饰材料的选择及运用必须符合国家相关技术标准、行业标准。"/>
      <w:bookmarkEnd w:id="56"/>
      <w:r>
        <w:rPr>
          <w:rFonts w:hint="eastAsia" w:ascii="仿宋" w:hAnsi="仿宋" w:eastAsia="仿宋" w:cs="仿宋"/>
          <w:kern w:val="2"/>
          <w:sz w:val="32"/>
          <w:szCs w:val="32"/>
          <w:lang w:val="en-US" w:eastAsia="zh-CN" w:bidi="ar-SA"/>
        </w:rPr>
        <w:t>⑥装饰材料的选择及运用必须符合国家相关技术标准、行业标准。</w:t>
      </w:r>
    </w:p>
    <w:p w14:paraId="34244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57" w:name="（7）照明等发热设备的高温部位应采用岩棉、瓷管或玻璃棉等A级材料隔热。当照明灯具"/>
      <w:bookmarkEnd w:id="57"/>
      <w:bookmarkStart w:id="58" w:name="（8）展品外部如采用铝合金材料，需做阳极氧化处理。"/>
      <w:bookmarkEnd w:id="58"/>
      <w:r>
        <w:rPr>
          <w:rFonts w:hint="eastAsia" w:ascii="仿宋" w:hAnsi="仿宋" w:eastAsia="仿宋" w:cs="仿宋"/>
          <w:kern w:val="2"/>
          <w:sz w:val="32"/>
          <w:szCs w:val="32"/>
          <w:lang w:val="en-US" w:eastAsia="zh-CN" w:bidi="ar-SA"/>
        </w:rPr>
        <w:t>⑦铝合金材料，需做阳极氧化处理。</w:t>
      </w:r>
    </w:p>
    <w:p w14:paraId="491E6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59" w:name="（9）展品如采用易蛀、易腐材料，要进行防腐、防蚀处理。"/>
      <w:bookmarkEnd w:id="59"/>
      <w:r>
        <w:rPr>
          <w:rFonts w:hint="eastAsia" w:ascii="仿宋" w:hAnsi="仿宋" w:eastAsia="仿宋" w:cs="仿宋"/>
          <w:kern w:val="2"/>
          <w:sz w:val="32"/>
          <w:szCs w:val="32"/>
          <w:lang w:val="en-US" w:eastAsia="zh-CN" w:bidi="ar-SA"/>
        </w:rPr>
        <w:t>⑧采用易蛀、易腐材料，需要进行防腐、防蚀处理。</w:t>
      </w:r>
    </w:p>
    <w:p w14:paraId="281BB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60" w:name="（10）玻璃钢材料应保证其阻燃性，并达到B1级防火等级。展品制作不允许有浸渍不良"/>
      <w:bookmarkEnd w:id="60"/>
      <w:r>
        <w:rPr>
          <w:rFonts w:hint="eastAsia" w:ascii="仿宋" w:hAnsi="仿宋" w:eastAsia="仿宋" w:cs="仿宋"/>
          <w:kern w:val="2"/>
          <w:sz w:val="32"/>
          <w:szCs w:val="32"/>
          <w:lang w:val="en-US" w:eastAsia="zh-CN" w:bidi="ar-SA"/>
        </w:rPr>
        <w:t>⑨玻璃钢材料应保证其阻燃性，并达到B1级防火等级。</w:t>
      </w:r>
    </w:p>
    <w:p w14:paraId="70776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61" w:name="（11）展品表面材料选择要尽量避免由于色彩和光辐反射等导致的视错觉引起安全问题，"/>
      <w:bookmarkEnd w:id="61"/>
      <w:r>
        <w:rPr>
          <w:rFonts w:hint="eastAsia" w:ascii="仿宋" w:hAnsi="仿宋" w:eastAsia="仿宋" w:cs="仿宋"/>
          <w:kern w:val="2"/>
          <w:sz w:val="32"/>
          <w:szCs w:val="32"/>
          <w:lang w:val="en-US" w:eastAsia="zh-CN" w:bidi="ar-SA"/>
        </w:rPr>
        <w:t>⑩表面材料选择要尽量避免由于色彩和光辐反射等导致的视错觉引起安全问题，同时要考虑材料的耐磨性。</w:t>
      </w:r>
    </w:p>
    <w:p w14:paraId="6613A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（四）投标时供应商应在响应文件中提供以下内容：</w:t>
      </w:r>
    </w:p>
    <w:p w14:paraId="42A85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62" w:name="（1）外立面门头改造效果图、各展厅总平面图，各单元部分平面图，观众流线图；"/>
      <w:bookmarkEnd w:id="62"/>
      <w:r>
        <w:rPr>
          <w:rFonts w:hint="eastAsia" w:ascii="仿宋" w:hAnsi="仿宋" w:eastAsia="仿宋" w:cs="仿宋"/>
          <w:kern w:val="2"/>
          <w:sz w:val="32"/>
          <w:szCs w:val="32"/>
          <w:lang w:val="en-US" w:eastAsia="zh-CN" w:bidi="ar-SA"/>
        </w:rPr>
        <w:t>①总平面图，各楼层平面图；</w:t>
      </w:r>
    </w:p>
    <w:p w14:paraId="017F3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63" w:name="（2）陈列空间轴侧图（包括展厅总轴侧图及单元部分轴侧图等）；____"/>
      <w:bookmarkEnd w:id="63"/>
      <w:r>
        <w:rPr>
          <w:rFonts w:hint="eastAsia" w:ascii="仿宋" w:hAnsi="仿宋" w:eastAsia="仿宋" w:cs="仿宋"/>
          <w:kern w:val="2"/>
          <w:sz w:val="32"/>
          <w:szCs w:val="32"/>
          <w:lang w:val="en-US" w:eastAsia="zh-CN" w:bidi="ar-SA"/>
        </w:rPr>
        <w:t>②设计房间效果图，重点，亮点设计图；</w:t>
      </w:r>
    </w:p>
    <w:p w14:paraId="19549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64" w:name="（4）展墙立面图（标注主要结构、尺寸）；"/>
      <w:bookmarkEnd w:id="64"/>
      <w:bookmarkStart w:id="65" w:name="（3）重点展项效果图，包括序厅和各个部分、单元的重亮点效果图；"/>
      <w:bookmarkEnd w:id="65"/>
      <w:r>
        <w:rPr>
          <w:rFonts w:hint="eastAsia" w:ascii="仿宋" w:hAnsi="仿宋" w:eastAsia="仿宋" w:cs="仿宋"/>
          <w:kern w:val="2"/>
          <w:sz w:val="32"/>
          <w:szCs w:val="32"/>
          <w:lang w:val="en-US" w:eastAsia="zh-CN" w:bidi="ar-SA"/>
        </w:rPr>
        <w:t>③施工图(包含材质、结构、工艺、规格等图纸)</w:t>
      </w:r>
    </w:p>
    <w:p w14:paraId="12CCB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信息化设计方案，包括信息化拓扑图、点位图等技术、服务要求</w:t>
      </w:r>
    </w:p>
    <w:p w14:paraId="39695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bookmarkStart w:id="66" w:name="（5）展览设备造型图，包括展柜、展台、展墙等设计图；"/>
      <w:bookmarkEnd w:id="66"/>
      <w:bookmarkStart w:id="67" w:name="（8）空气温控调节设备、安防、照明及电气系统设计图；（必须符合国家相关规范并标注"/>
      <w:bookmarkEnd w:id="67"/>
      <w:bookmarkStart w:id="68" w:name="（7）全套方案设计实施图纸；（应采取CAD制图标注方式，要反映真实的尺寸比例关系"/>
      <w:bookmarkEnd w:id="68"/>
      <w:bookmarkStart w:id="69" w:name="（10）效果图、实施图设计统一采用A3纸打印单独胶装正本一册、副本二册（其他投标"/>
      <w:bookmarkEnd w:id="69"/>
      <w:bookmarkStart w:id="70" w:name="（6）多媒体综合展项效果图（含项目描述）效果图制图中不得夸张与失真地渲染效果，其"/>
      <w:bookmarkEnd w:id="70"/>
      <w:bookmarkStart w:id="71" w:name="（9）制作演示文件的视频或PPT及自行准备设备现场解说介绍；（制作为U盘，时长不"/>
      <w:bookmarkEnd w:id="71"/>
      <w:r>
        <w:rPr>
          <w:rFonts w:hint="eastAsia" w:ascii="仿宋" w:hAnsi="仿宋" w:eastAsia="仿宋" w:cs="仿宋"/>
          <w:kern w:val="2"/>
          <w:sz w:val="32"/>
          <w:szCs w:val="32"/>
          <w:lang w:val="en-US" w:eastAsia="zh-CN" w:bidi="ar-SA"/>
        </w:rPr>
        <w:t>④项目概算清单</w:t>
      </w:r>
    </w:p>
    <w:p w14:paraId="4EC34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⑤方案及图纸统一采用A3纸打印单独胶装，正本一册、副本二册（其他响应文件纸张大小按采购文件要求为A4尺寸），作为响应文件组成部分与响应文件同时提供，并按采购文件要求密封、标注、递交。</w:t>
      </w:r>
    </w:p>
    <w:p w14:paraId="6E4D4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注：建筑图纸另册提供（供应商获取文件后，以邮件形式发送至供应商获取文件时所留邮箱）。</w:t>
      </w:r>
    </w:p>
    <w:p w14:paraId="7BDB4BA4">
      <w:pPr>
        <w:bidi w:val="0"/>
        <w:rPr>
          <w:rFonts w:hint="eastAsia" w:eastAsia="宋体"/>
          <w:lang w:eastAsia="zh-CN"/>
        </w:rPr>
      </w:pPr>
    </w:p>
    <w:p w14:paraId="6079169C">
      <w:pPr>
        <w:bidi w:val="0"/>
        <w:rPr>
          <w:rFonts w:hint="eastAsia" w:eastAsia="宋体"/>
          <w:lang w:eastAsia="zh-CN"/>
        </w:rPr>
      </w:pPr>
    </w:p>
    <w:p w14:paraId="1F230C4C">
      <w:pPr>
        <w:bidi w:val="0"/>
        <w:rPr>
          <w:rFonts w:hint="eastAsia" w:eastAsia="宋体"/>
          <w:lang w:eastAsia="zh-CN"/>
        </w:rPr>
      </w:pPr>
    </w:p>
    <w:p w14:paraId="30FA236F">
      <w:pPr>
        <w:bidi w:val="0"/>
        <w:rPr>
          <w:rFonts w:hint="eastAsia" w:eastAsia="宋体"/>
          <w:lang w:eastAsia="zh-CN"/>
        </w:rPr>
      </w:pPr>
    </w:p>
    <w:p w14:paraId="64C43FFC">
      <w:pPr>
        <w:bidi w:val="0"/>
        <w:rPr>
          <w:rFonts w:hint="eastAsia" w:eastAsia="宋体"/>
          <w:lang w:eastAsia="zh-CN"/>
        </w:rPr>
      </w:pPr>
    </w:p>
    <w:p w14:paraId="66A7F85F">
      <w:pPr>
        <w:bidi w:val="0"/>
        <w:rPr>
          <w:rFonts w:hint="eastAsia" w:eastAsia="宋体"/>
          <w:lang w:eastAsia="zh-CN"/>
        </w:rPr>
      </w:pPr>
    </w:p>
    <w:p w14:paraId="41F1B132">
      <w:pPr>
        <w:bidi w:val="0"/>
        <w:rPr>
          <w:rFonts w:hint="eastAsia" w:eastAsia="宋体"/>
          <w:lang w:eastAsia="zh-CN"/>
        </w:rPr>
      </w:pPr>
    </w:p>
    <w:p w14:paraId="3CE4BE0F">
      <w:pPr>
        <w:bidi w:val="0"/>
        <w:rPr>
          <w:rFonts w:hint="eastAsia" w:eastAsia="宋体"/>
          <w:lang w:eastAsia="zh-CN"/>
        </w:rPr>
      </w:pPr>
    </w:p>
    <w:p w14:paraId="37CC8183">
      <w:pPr>
        <w:bidi w:val="0"/>
        <w:rPr>
          <w:rFonts w:hint="eastAsia" w:eastAsia="宋体"/>
          <w:lang w:eastAsia="zh-CN"/>
        </w:rPr>
      </w:pPr>
    </w:p>
    <w:p w14:paraId="769A2DE7">
      <w:pPr>
        <w:bidi w:val="0"/>
        <w:rPr>
          <w:rFonts w:hint="eastAsia" w:eastAsia="宋体"/>
          <w:lang w:eastAsia="zh-CN"/>
        </w:rPr>
      </w:pPr>
    </w:p>
    <w:p w14:paraId="6A48A03B">
      <w:pPr>
        <w:bidi w:val="0"/>
        <w:rPr>
          <w:rFonts w:hint="eastAsia" w:eastAsia="宋体"/>
          <w:lang w:eastAsia="zh-CN"/>
        </w:rPr>
      </w:pPr>
    </w:p>
    <w:p w14:paraId="051A409C">
      <w:pPr>
        <w:bidi w:val="0"/>
        <w:rPr>
          <w:rFonts w:hint="eastAsia" w:eastAsia="宋体"/>
          <w:lang w:eastAsia="zh-CN"/>
        </w:rPr>
      </w:pPr>
    </w:p>
    <w:p w14:paraId="0466C8BD">
      <w:pPr>
        <w:bidi w:val="0"/>
        <w:rPr>
          <w:rFonts w:hint="eastAsia" w:eastAsia="宋体"/>
          <w:lang w:eastAsia="zh-CN"/>
        </w:rPr>
      </w:pPr>
    </w:p>
    <w:p w14:paraId="5B8DBF46">
      <w:pPr>
        <w:bidi w:val="0"/>
        <w:rPr>
          <w:rFonts w:hint="eastAsia" w:eastAsia="宋体"/>
          <w:lang w:eastAsia="zh-CN"/>
        </w:rPr>
      </w:pPr>
    </w:p>
    <w:p w14:paraId="48EC6D06">
      <w:pPr>
        <w:bidi w:val="0"/>
        <w:rPr>
          <w:rFonts w:hint="eastAsia" w:eastAsia="宋体"/>
          <w:lang w:eastAsia="zh-CN"/>
        </w:rPr>
      </w:pPr>
    </w:p>
    <w:p w14:paraId="6AF13180">
      <w:pPr>
        <w:bidi w:val="0"/>
        <w:rPr>
          <w:rFonts w:hint="eastAsia" w:eastAsia="宋体"/>
          <w:lang w:eastAsia="zh-CN"/>
        </w:rPr>
      </w:pPr>
    </w:p>
    <w:p w14:paraId="0C84A254">
      <w:pPr>
        <w:bidi w:val="0"/>
        <w:rPr>
          <w:rFonts w:hint="eastAsia" w:eastAsia="宋体"/>
          <w:lang w:eastAsia="zh-CN"/>
        </w:rPr>
      </w:pPr>
    </w:p>
    <w:p w14:paraId="0A2E8D27">
      <w:pPr>
        <w:bidi w:val="0"/>
        <w:rPr>
          <w:rFonts w:hint="eastAsia" w:eastAsia="宋体"/>
          <w:lang w:eastAsia="zh-CN"/>
        </w:rPr>
      </w:pPr>
    </w:p>
    <w:p w14:paraId="3B7456CE">
      <w:pPr>
        <w:pStyle w:val="2"/>
        <w:adjustRightInd w:val="0"/>
        <w:snapToGrid w:val="0"/>
        <w:spacing w:line="560" w:lineRule="exact"/>
        <w:rPr>
          <w:rFonts w:hint="eastAsia" w:asciiTheme="majorEastAsia" w:hAnsiTheme="majorEastAsia" w:eastAsiaTheme="majorEastAsia" w:cstheme="majorEastAsia"/>
          <w:sz w:val="44"/>
          <w:lang w:val="en-US" w:eastAsia="zh-CN"/>
        </w:rPr>
      </w:pPr>
      <w:r>
        <w:rPr>
          <w:rFonts w:hint="eastAsia" w:asciiTheme="majorEastAsia" w:hAnsiTheme="majorEastAsia" w:eastAsiaTheme="majorEastAsia" w:cstheme="majorEastAsia"/>
          <w:sz w:val="44"/>
          <w:lang w:val="en-US" w:eastAsia="zh-CN"/>
        </w:rPr>
        <w:t>第六部分 报价文件格式</w:t>
      </w:r>
      <w:bookmarkEnd w:id="47"/>
      <w:bookmarkEnd w:id="48"/>
      <w:bookmarkEnd w:id="49"/>
      <w:bookmarkEnd w:id="50"/>
    </w:p>
    <w:p w14:paraId="620830D5">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014AC6B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响应承诺函</w:t>
      </w:r>
      <w:r>
        <w:rPr>
          <w:rFonts w:hint="eastAsia" w:ascii="仿宋" w:hAnsi="仿宋" w:eastAsia="仿宋" w:cs="仿宋"/>
          <w:sz w:val="32"/>
          <w:szCs w:val="32"/>
        </w:rPr>
        <w:t>（详见附件1）</w:t>
      </w:r>
    </w:p>
    <w:p w14:paraId="49319D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2.★如为授权代表签字，提供法定代表人授权书（详见附件2）</w:t>
      </w:r>
    </w:p>
    <w:p w14:paraId="5A6366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3.★近三年内，在经营活动中没有重大违法记录的声明（详见附件3）</w:t>
      </w:r>
    </w:p>
    <w:p w14:paraId="3798107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4.★商务响应表（详见附件4）</w:t>
      </w:r>
    </w:p>
    <w:p w14:paraId="07643F1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0B6D71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4AF7829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4449A09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1.对本项目的技术服务类总体要求的理解（如有）</w:t>
      </w:r>
    </w:p>
    <w:p w14:paraId="3F72B1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2.项目总体架构及技术解决方案、技术保证措施、供货方案等（如有）</w:t>
      </w:r>
    </w:p>
    <w:p w14:paraId="05450BD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3.★技术响应表（详见附件5）</w:t>
      </w:r>
    </w:p>
    <w:p w14:paraId="591DA06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4.投标货物产品图片等证明货物的合格性和符合磋商文件规定的技术资料。（如有）</w:t>
      </w:r>
    </w:p>
    <w:p w14:paraId="50BFDFB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5.供应商或制造商在采购人所属地区的售后服务维修机构数量及分布情况（如有）。</w:t>
      </w:r>
    </w:p>
    <w:p w14:paraId="6A2E42B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6.技术服务、技术培训、售后服务的内容和措施（如有）。</w:t>
      </w:r>
    </w:p>
    <w:p w14:paraId="25B18D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7.供应商同类项目实施情况一览表并提供能证明其业绩属实的合同复印件（如有）。</w:t>
      </w:r>
    </w:p>
    <w:p w14:paraId="4113372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8.选配件、专用耗材、售后服务优惠表（如有）。</w:t>
      </w:r>
    </w:p>
    <w:p w14:paraId="563A25F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9.磋商文件规定或供应商认为其它应介绍或提交的资料和文件。</w:t>
      </w:r>
    </w:p>
    <w:p w14:paraId="0649EA6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43D31E9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★报价一览表（详见附件6）</w:t>
      </w:r>
    </w:p>
    <w:p w14:paraId="244F67E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35439E7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以上格式中标注“★”的，供应商必须提供，未提供或未按要求提供的，一律为无效投标。</w:t>
      </w:r>
    </w:p>
    <w:p w14:paraId="755F864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4F57C4E">
      <w:pPr>
        <w:rPr>
          <w:rFonts w:ascii="方正公文黑体" w:hAnsi="方正公文黑体" w:eastAsia="方正公文黑体" w:cs="方正公文黑体"/>
          <w:sz w:val="36"/>
          <w:szCs w:val="36"/>
        </w:rPr>
      </w:pPr>
      <w:bookmarkStart w:id="72" w:name="_Toc14759"/>
      <w:bookmarkStart w:id="73" w:name="_Toc40089800"/>
      <w:bookmarkStart w:id="74" w:name="_Toc356490394"/>
      <w:bookmarkStart w:id="75" w:name="_Toc356491342"/>
      <w:r>
        <w:rPr>
          <w:rFonts w:hint="eastAsia" w:ascii="方正公文黑体" w:hAnsi="方正公文黑体" w:eastAsia="方正公文黑体" w:cs="方正公文黑体"/>
          <w:sz w:val="36"/>
          <w:szCs w:val="36"/>
        </w:rPr>
        <w:t>附件</w:t>
      </w:r>
      <w:bookmarkEnd w:id="72"/>
      <w:bookmarkEnd w:id="73"/>
    </w:p>
    <w:p w14:paraId="04B4E8E2">
      <w:pPr>
        <w:jc w:val="center"/>
        <w:rPr>
          <w:rFonts w:ascii="仿宋_GB2312" w:hAnsi="仿宋_GB2312" w:eastAsia="仿宋_GB2312" w:cs="仿宋_GB2312"/>
          <w:b/>
        </w:rPr>
      </w:pPr>
    </w:p>
    <w:p w14:paraId="5FDA6700">
      <w:pPr>
        <w:jc w:val="center"/>
        <w:rPr>
          <w:rFonts w:ascii="仿宋_GB2312" w:hAnsi="仿宋_GB2312" w:eastAsia="仿宋_GB2312" w:cs="仿宋_GB2312"/>
          <w:b/>
        </w:rPr>
      </w:pPr>
    </w:p>
    <w:p w14:paraId="7281881F">
      <w:pPr>
        <w:jc w:val="center"/>
        <w:rPr>
          <w:rFonts w:ascii="仿宋_GB2312" w:hAnsi="仿宋_GB2312" w:eastAsia="仿宋_GB2312" w:cs="仿宋_GB2312"/>
          <w:b/>
        </w:rPr>
      </w:pPr>
    </w:p>
    <w:p w14:paraId="6C68088A">
      <w:pPr>
        <w:jc w:val="center"/>
        <w:rPr>
          <w:rFonts w:ascii="仿宋_GB2312" w:hAnsi="仿宋_GB2312" w:eastAsia="仿宋_GB2312" w:cs="仿宋_GB2312"/>
          <w:b/>
        </w:rPr>
      </w:pPr>
    </w:p>
    <w:p w14:paraId="422C3C32">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hAnsi="仿宋_GB2312" w:eastAsia="仿宋_GB2312" w:cs="仿宋_GB2312"/>
          <w:b/>
          <w:bCs w:val="0"/>
          <w:sz w:val="36"/>
          <w:szCs w:val="36"/>
        </w:rPr>
      </w:pPr>
      <w:bookmarkStart w:id="76" w:name="_Toc40089801"/>
      <w:bookmarkStart w:id="77" w:name="_Toc1227"/>
      <w:r>
        <w:rPr>
          <w:rFonts w:hint="eastAsia" w:ascii="仿宋_GB2312" w:hAnsi="仿宋_GB2312" w:eastAsia="仿宋_GB2312" w:cs="仿宋_GB2312"/>
          <w:b/>
          <w:bCs w:val="0"/>
          <w:sz w:val="36"/>
          <w:szCs w:val="36"/>
        </w:rPr>
        <w:t>正本或副本</w:t>
      </w:r>
      <w:bookmarkEnd w:id="76"/>
      <w:bookmarkEnd w:id="77"/>
    </w:p>
    <w:p w14:paraId="491510B1">
      <w:pPr>
        <w:ind w:firstLine="2168" w:firstLineChars="600"/>
        <w:rPr>
          <w:rFonts w:ascii="仿宋_GB2312" w:hAnsi="仿宋_GB2312" w:eastAsia="仿宋_GB2312" w:cs="仿宋_GB2312"/>
          <w:b/>
          <w:bCs w:val="0"/>
          <w:sz w:val="36"/>
          <w:szCs w:val="36"/>
          <w:u w:val="single"/>
        </w:rPr>
      </w:pPr>
      <w:bookmarkStart w:id="78" w:name="_Toc27492"/>
      <w:bookmarkStart w:id="79" w:name="_Toc40089802"/>
      <w:r>
        <w:rPr>
          <w:rFonts w:hint="eastAsia" w:ascii="仿宋_GB2312" w:hAnsi="仿宋_GB2312" w:eastAsia="仿宋_GB2312" w:cs="仿宋_GB2312"/>
          <w:b/>
          <w:bCs w:val="0"/>
          <w:sz w:val="36"/>
          <w:szCs w:val="36"/>
          <w:u w:val="single"/>
        </w:rPr>
        <w:t>（项目名称）</w:t>
      </w:r>
      <w:bookmarkEnd w:id="78"/>
      <w:bookmarkEnd w:id="79"/>
      <w:bookmarkStart w:id="80" w:name="_Toc2490"/>
      <w:bookmarkStart w:id="81" w:name="_Toc40089803"/>
      <w:r>
        <w:rPr>
          <w:rFonts w:hint="eastAsia" w:ascii="仿宋_GB2312" w:hAnsi="仿宋_GB2312" w:eastAsia="仿宋_GB2312" w:cs="仿宋_GB2312"/>
          <w:b/>
          <w:bCs w:val="0"/>
          <w:sz w:val="36"/>
          <w:szCs w:val="36"/>
          <w:u w:val="single"/>
        </w:rPr>
        <w:t xml:space="preserve">             </w:t>
      </w:r>
    </w:p>
    <w:p w14:paraId="285564F6">
      <w:pPr>
        <w:rPr>
          <w:rFonts w:ascii="仿宋_GB2312" w:hAnsi="仿宋_GB2312" w:eastAsia="仿宋_GB2312" w:cs="仿宋_GB2312"/>
        </w:rPr>
      </w:pPr>
    </w:p>
    <w:p w14:paraId="620101EE">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80"/>
      <w:bookmarkEnd w:id="81"/>
      <w:r>
        <w:rPr>
          <w:rFonts w:hint="eastAsia" w:ascii="仿宋_GB2312" w:hAnsi="仿宋_GB2312" w:eastAsia="仿宋_GB2312" w:cs="仿宋_GB2312"/>
          <w:b/>
          <w:bCs w:val="0"/>
          <w:sz w:val="36"/>
          <w:szCs w:val="36"/>
          <w:u w:val="single"/>
        </w:rPr>
        <w:t xml:space="preserve">             </w:t>
      </w:r>
    </w:p>
    <w:p w14:paraId="6FC530A1">
      <w:pPr>
        <w:rPr>
          <w:rFonts w:ascii="仿宋_GB2312" w:hAnsi="仿宋_GB2312" w:eastAsia="仿宋_GB2312" w:cs="仿宋_GB2312"/>
        </w:rPr>
      </w:pPr>
    </w:p>
    <w:p w14:paraId="31132BC3">
      <w:pPr>
        <w:rPr>
          <w:rFonts w:ascii="仿宋_GB2312" w:hAnsi="仿宋_GB2312" w:eastAsia="仿宋_GB2312" w:cs="仿宋_GB2312"/>
        </w:rPr>
      </w:pPr>
    </w:p>
    <w:p w14:paraId="51604168">
      <w:pPr>
        <w:jc w:val="center"/>
        <w:rPr>
          <w:rFonts w:ascii="仿宋_GB2312" w:hAnsi="仿宋_GB2312" w:eastAsia="仿宋_GB2312" w:cs="仿宋_GB2312"/>
          <w:b/>
          <w:bCs w:val="0"/>
          <w:sz w:val="52"/>
          <w:szCs w:val="52"/>
        </w:rPr>
      </w:pPr>
      <w:bookmarkStart w:id="82" w:name="_Toc17456"/>
      <w:bookmarkStart w:id="83" w:name="_Toc40089805"/>
    </w:p>
    <w:p w14:paraId="6BF2A2C0">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82"/>
      <w:bookmarkEnd w:id="83"/>
    </w:p>
    <w:p w14:paraId="0A3C129F">
      <w:pPr>
        <w:rPr>
          <w:rFonts w:ascii="仿宋_GB2312" w:hAnsi="仿宋_GB2312" w:eastAsia="仿宋_GB2312" w:cs="仿宋_GB2312"/>
        </w:rPr>
      </w:pPr>
    </w:p>
    <w:p w14:paraId="2C02A9DC">
      <w:pPr>
        <w:rPr>
          <w:rFonts w:ascii="仿宋_GB2312" w:hAnsi="仿宋_GB2312" w:eastAsia="仿宋_GB2312" w:cs="仿宋_GB2312"/>
        </w:rPr>
      </w:pPr>
    </w:p>
    <w:p w14:paraId="32817FAC">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84" w:name="_Toc25141"/>
      <w:bookmarkStart w:id="85"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84"/>
      <w:bookmarkEnd w:id="85"/>
    </w:p>
    <w:p w14:paraId="4AF6BE83">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86" w:name="_Toc27017"/>
      <w:bookmarkStart w:id="87"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86"/>
      <w:bookmarkEnd w:id="87"/>
      <w:r>
        <w:rPr>
          <w:rFonts w:hint="eastAsia" w:ascii="仿宋_GB2312" w:hAnsi="仿宋_GB2312" w:eastAsia="仿宋_GB2312" w:cs="仿宋_GB2312"/>
          <w:b/>
          <w:bCs w:val="0"/>
          <w:sz w:val="32"/>
          <w:szCs w:val="32"/>
          <w:u w:val="single"/>
        </w:rPr>
        <w:t xml:space="preserve">       </w:t>
      </w:r>
    </w:p>
    <w:p w14:paraId="6AE0DD3B">
      <w:pPr>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AE5AF81">
      <w:pPr>
        <w:pStyle w:val="19"/>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4551F237">
      <w:pPr>
        <w:rPr>
          <w:rFonts w:ascii="仿宋_GB2312" w:hAnsi="仿宋_GB2312" w:eastAsia="仿宋_GB2312" w:cs="仿宋_GB2312"/>
        </w:rPr>
      </w:pPr>
      <w:r>
        <w:rPr>
          <w:rFonts w:hint="eastAsia" w:ascii="仿宋_GB2312" w:hAnsi="仿宋_GB2312" w:eastAsia="仿宋_GB2312" w:cs="仿宋_GB2312"/>
        </w:rPr>
        <w:br w:type="page"/>
      </w:r>
    </w:p>
    <w:p w14:paraId="58ECF7F5">
      <w:pPr>
        <w:pStyle w:val="2"/>
        <w:spacing w:line="240" w:lineRule="auto"/>
        <w:rPr>
          <w:rFonts w:ascii="仿宋_GB2312" w:hAnsi="仿宋_GB2312" w:eastAsia="仿宋_GB2312" w:cs="仿宋_GB2312"/>
          <w:szCs w:val="36"/>
        </w:rPr>
      </w:pPr>
      <w:bookmarkStart w:id="88" w:name="_Toc9943"/>
      <w:bookmarkStart w:id="89" w:name="_Toc40089808"/>
      <w:bookmarkStart w:id="90" w:name="_Toc25558"/>
      <w:r>
        <w:rPr>
          <w:rFonts w:hint="eastAsia"/>
        </w:rPr>
        <w:t>一、商务部分</w:t>
      </w:r>
      <w:bookmarkEnd w:id="88"/>
    </w:p>
    <w:p w14:paraId="34FFC79C">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74"/>
      <w:bookmarkEnd w:id="75"/>
      <w:bookmarkEnd w:id="89"/>
      <w:bookmarkEnd w:id="90"/>
    </w:p>
    <w:p w14:paraId="72A564FA">
      <w:pPr>
        <w:pStyle w:val="21"/>
        <w:spacing w:line="360" w:lineRule="auto"/>
        <w:jc w:val="center"/>
        <w:rPr>
          <w:rFonts w:ascii="仿宋_GB2312" w:hAnsi="仿宋_GB2312" w:eastAsia="仿宋_GB2312" w:cs="仿宋_GB2312"/>
          <w:b/>
          <w:bCs w:val="0"/>
          <w:sz w:val="36"/>
          <w:szCs w:val="36"/>
        </w:rPr>
      </w:pPr>
      <w:bookmarkStart w:id="91" w:name="_Toc7957"/>
      <w:bookmarkStart w:id="92" w:name="_Toc40"/>
      <w:r>
        <w:rPr>
          <w:rFonts w:hint="eastAsia" w:ascii="仿宋_GB2312" w:hAnsi="仿宋_GB2312" w:eastAsia="仿宋_GB2312" w:cs="仿宋_GB2312"/>
          <w:b/>
          <w:bCs w:val="0"/>
          <w:sz w:val="36"/>
          <w:szCs w:val="36"/>
        </w:rPr>
        <w:t>响应承诺函</w:t>
      </w:r>
      <w:bookmarkEnd w:id="91"/>
      <w:bookmarkEnd w:id="92"/>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 xml:space="preserve">    （</w:t>
      </w:r>
      <w:r>
        <w:rPr>
          <w:rFonts w:hint="eastAsia" w:ascii="仿宋" w:hAnsi="仿宋" w:eastAsia="仿宋" w:cs="仿宋"/>
          <w:b/>
          <w:color w:val="000000"/>
          <w:sz w:val="32"/>
          <w:szCs w:val="32"/>
          <w:u w:val="single"/>
        </w:rPr>
        <w:t xml:space="preserve">项目名称和项目编号 ）          </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 xml:space="preserve"> （大写） </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3、同意并接受磋商文件的各项条款要求，遵守文件中的各项规定，按磋商文件的要求响应用户需求书的所有内容。 </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 xml:space="preserve"> 90 </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p>
    <w:p w14:paraId="18A2CFC7">
      <w:pPr>
        <w:adjustRightInd w:val="0"/>
        <w:snapToGrid w:val="0"/>
        <w:spacing w:line="560" w:lineRule="exact"/>
        <w:rPr>
          <w:rFonts w:ascii="仿宋_GB2312" w:hAnsi="仿宋_GB2312" w:eastAsia="仿宋_GB2312" w:cs="仿宋_GB2312"/>
        </w:rPr>
      </w:pPr>
      <w:r>
        <w:rPr>
          <w:rFonts w:hint="eastAsia" w:ascii="仿宋" w:hAnsi="仿宋" w:eastAsia="仿宋" w:cs="仿宋"/>
          <w:color w:val="000000"/>
          <w:sz w:val="32"/>
          <w:szCs w:val="32"/>
        </w:rPr>
        <w:t>承诺日期：年  月  日</w:t>
      </w:r>
      <w:r>
        <w:rPr>
          <w:rFonts w:hint="eastAsia" w:ascii="仿宋" w:hAnsi="仿宋" w:eastAsia="仿宋" w:cs="仿宋"/>
          <w:sz w:val="32"/>
          <w:szCs w:val="32"/>
        </w:rPr>
        <w:br w:type="page"/>
      </w:r>
      <w:bookmarkStart w:id="93" w:name="_Toc323130135"/>
      <w:bookmarkStart w:id="94" w:name="_Toc323129568"/>
      <w:bookmarkStart w:id="95" w:name="_Toc325620729"/>
      <w:bookmarkStart w:id="96" w:name="_Toc26307"/>
      <w:bookmarkStart w:id="97" w:name="_Toc40089809"/>
      <w:bookmarkStart w:id="98" w:name="_Toc356491343"/>
      <w:r>
        <w:rPr>
          <w:rFonts w:hint="eastAsia" w:ascii="方正公文黑体" w:hAnsi="方正公文黑体" w:eastAsia="方正公文黑体" w:cs="方正公文黑体"/>
          <w:sz w:val="36"/>
          <w:szCs w:val="36"/>
        </w:rPr>
        <w:t>附件</w:t>
      </w:r>
      <w:bookmarkEnd w:id="93"/>
      <w:bookmarkEnd w:id="94"/>
      <w:r>
        <w:rPr>
          <w:rFonts w:hint="eastAsia" w:ascii="方正公文黑体" w:hAnsi="方正公文黑体" w:eastAsia="方正公文黑体" w:cs="方正公文黑体"/>
          <w:sz w:val="36"/>
          <w:szCs w:val="36"/>
        </w:rPr>
        <w:t>2</w:t>
      </w:r>
      <w:bookmarkEnd w:id="95"/>
      <w:bookmarkEnd w:id="96"/>
      <w:bookmarkEnd w:id="97"/>
      <w:bookmarkEnd w:id="98"/>
      <w:bookmarkStart w:id="99" w:name="_Toc356491344"/>
      <w:bookmarkStart w:id="100" w:name="_Toc356490395"/>
    </w:p>
    <w:p w14:paraId="066A086B">
      <w:pPr>
        <w:pStyle w:val="21"/>
        <w:spacing w:line="360" w:lineRule="auto"/>
        <w:jc w:val="center"/>
        <w:rPr>
          <w:rFonts w:hint="eastAsia" w:ascii="仿宋_GB2312" w:hAnsi="仿宋_GB2312" w:eastAsia="仿宋_GB2312" w:cs="仿宋_GB2312"/>
          <w:b/>
          <w:bCs w:val="0"/>
          <w:sz w:val="36"/>
          <w:szCs w:val="36"/>
        </w:rPr>
      </w:pPr>
      <w:bookmarkStart w:id="101" w:name="_Toc22979"/>
      <w:bookmarkStart w:id="102" w:name="_Toc8229"/>
      <w:bookmarkStart w:id="103" w:name="_Toc32320_WPSOffice_Level2"/>
      <w:bookmarkStart w:id="104" w:name="_Toc524016633"/>
      <w:bookmarkStart w:id="105" w:name="_Toc14824"/>
      <w:bookmarkStart w:id="106" w:name="_Toc524016738"/>
      <w:bookmarkStart w:id="107" w:name="_Toc3901"/>
      <w:bookmarkStart w:id="108" w:name="_Toc23717"/>
      <w:bookmarkStart w:id="109" w:name="_Toc28196"/>
      <w:bookmarkStart w:id="110" w:name="_Toc16945"/>
      <w:bookmarkStart w:id="111" w:name="_Toc524016575"/>
    </w:p>
    <w:p w14:paraId="1B952390">
      <w:pPr>
        <w:pStyle w:val="21"/>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bookmarkEnd w:id="101"/>
      <w:bookmarkEnd w:id="102"/>
      <w:bookmarkEnd w:id="103"/>
      <w:bookmarkEnd w:id="104"/>
      <w:bookmarkEnd w:id="105"/>
      <w:bookmarkEnd w:id="106"/>
      <w:bookmarkEnd w:id="107"/>
      <w:bookmarkEnd w:id="108"/>
      <w:bookmarkEnd w:id="109"/>
      <w:bookmarkEnd w:id="110"/>
      <w:bookmarkEnd w:id="111"/>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579EBF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056F52E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0845A5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82C7111">
      <w:pPr>
        <w:pStyle w:val="21"/>
        <w:spacing w:line="360" w:lineRule="auto"/>
        <w:jc w:val="center"/>
        <w:rPr>
          <w:rFonts w:hint="eastAsia" w:ascii="仿宋_GB2312" w:hAnsi="仿宋_GB2312" w:eastAsia="仿宋_GB2312" w:cs="仿宋_GB2312"/>
          <w:b/>
          <w:bCs w:val="0"/>
          <w:sz w:val="36"/>
          <w:szCs w:val="36"/>
        </w:rPr>
      </w:pPr>
    </w:p>
    <w:p w14:paraId="5A97541D">
      <w:pPr>
        <w:pStyle w:val="21"/>
        <w:spacing w:line="360" w:lineRule="auto"/>
        <w:jc w:val="center"/>
        <w:rPr>
          <w:rFonts w:hint="eastAsia" w:ascii="仿宋_GB2312" w:hAnsi="仿宋_GB2312" w:eastAsia="仿宋_GB2312" w:cs="仿宋_GB2312"/>
          <w:b/>
          <w:bCs w:val="0"/>
          <w:sz w:val="36"/>
          <w:szCs w:val="36"/>
        </w:rPr>
      </w:pPr>
    </w:p>
    <w:p w14:paraId="6A324B3F">
      <w:pPr>
        <w:pStyle w:val="21"/>
        <w:spacing w:line="360" w:lineRule="auto"/>
        <w:jc w:val="center"/>
        <w:rPr>
          <w:rFonts w:hint="eastAsia" w:ascii="仿宋_GB2312" w:hAnsi="仿宋_GB2312" w:eastAsia="仿宋_GB2312" w:cs="仿宋_GB2312"/>
          <w:b/>
          <w:bCs w:val="0"/>
          <w:sz w:val="36"/>
          <w:szCs w:val="36"/>
        </w:rPr>
      </w:pPr>
    </w:p>
    <w:p w14:paraId="344B0A63">
      <w:pPr>
        <w:pStyle w:val="21"/>
        <w:spacing w:line="360" w:lineRule="auto"/>
        <w:jc w:val="center"/>
        <w:rPr>
          <w:rFonts w:hint="eastAsia" w:ascii="仿宋_GB2312" w:hAnsi="仿宋_GB2312" w:eastAsia="仿宋_GB2312" w:cs="仿宋_GB2312"/>
          <w:b/>
          <w:bCs w:val="0"/>
          <w:sz w:val="36"/>
          <w:szCs w:val="36"/>
        </w:rPr>
      </w:pPr>
    </w:p>
    <w:p w14:paraId="338B09B7">
      <w:pPr>
        <w:pStyle w:val="21"/>
        <w:spacing w:line="360" w:lineRule="auto"/>
        <w:jc w:val="center"/>
        <w:rPr>
          <w:rFonts w:hint="eastAsia" w:ascii="仿宋_GB2312" w:hAnsi="仿宋_GB2312" w:eastAsia="仿宋_GB2312" w:cs="仿宋_GB2312"/>
          <w:b/>
          <w:bCs w:val="0"/>
          <w:sz w:val="36"/>
          <w:szCs w:val="36"/>
        </w:rPr>
      </w:pPr>
    </w:p>
    <w:p w14:paraId="172DCD55">
      <w:pPr>
        <w:pStyle w:val="21"/>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040EA3D">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DF07A4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6748C81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6702A20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5AD112A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B22360E">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EF8DF0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0CBB5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B11E9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AAD6CB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660A8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68B22A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7FC26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A753D4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F7B97E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A979B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3448B1D8">
      <w:pPr>
        <w:rPr>
          <w:rFonts w:ascii="仿宋_GB2312" w:hAnsi="仿宋_GB2312" w:eastAsia="仿宋_GB2312" w:cs="仿宋_GB2312"/>
        </w:rPr>
      </w:pPr>
      <w:r>
        <w:rPr>
          <w:rFonts w:hint="eastAsia" w:ascii="仿宋_GB2312" w:hAnsi="仿宋_GB2312" w:eastAsia="仿宋_GB2312" w:cs="仿宋_GB2312"/>
          <w:szCs w:val="28"/>
        </w:rPr>
        <w:br w:type="page"/>
      </w:r>
      <w:bookmarkStart w:id="112" w:name="_Toc40089810"/>
      <w:bookmarkStart w:id="113" w:name="_Toc24686"/>
      <w:bookmarkStart w:id="114" w:name="_Toc513627405"/>
      <w:r>
        <w:rPr>
          <w:rFonts w:hint="eastAsia" w:ascii="方正公文黑体" w:hAnsi="方正公文黑体" w:eastAsia="方正公文黑体" w:cs="方正公文黑体"/>
          <w:sz w:val="36"/>
          <w:szCs w:val="36"/>
        </w:rPr>
        <w:t>附件3</w:t>
      </w:r>
    </w:p>
    <w:p w14:paraId="10D71918">
      <w:pPr>
        <w:rPr>
          <w:rFonts w:ascii="仿宋_GB2312" w:hAnsi="仿宋_GB2312" w:eastAsia="仿宋_GB2312" w:cs="仿宋_GB2312"/>
        </w:rPr>
      </w:pPr>
    </w:p>
    <w:p w14:paraId="65A82368">
      <w:pPr>
        <w:pStyle w:val="21"/>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112"/>
      <w:bookmarkEnd w:id="113"/>
      <w:bookmarkEnd w:id="114"/>
      <w:r>
        <w:rPr>
          <w:rFonts w:hint="eastAsia" w:ascii="仿宋_GB2312" w:hAnsi="仿宋_GB2312" w:eastAsia="仿宋_GB2312" w:cs="仿宋_GB2312"/>
          <w:b/>
          <w:bCs w:val="0"/>
          <w:sz w:val="32"/>
          <w:szCs w:val="32"/>
        </w:rPr>
        <w:t>函</w:t>
      </w:r>
    </w:p>
    <w:p w14:paraId="5E114E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75A2BD7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0138A87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我单位近三年内在经营活动中没有重大违法记录，特此声明。</w:t>
      </w:r>
    </w:p>
    <w:p w14:paraId="555DD0C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若招标采购单位在本项目采购过程中，发现我单位近三年内在经营活动中有重大违法记录，我单位将无条件退出本项目的报价，并承担因此引起的一切后果。</w:t>
      </w:r>
    </w:p>
    <w:p w14:paraId="06DB5F5E">
      <w:pPr>
        <w:snapToGrid w:val="0"/>
        <w:spacing w:line="560" w:lineRule="exact"/>
        <w:ind w:firstLine="480"/>
        <w:rPr>
          <w:rFonts w:hint="eastAsia" w:ascii="仿宋" w:hAnsi="仿宋" w:eastAsia="仿宋" w:cs="仿宋"/>
          <w:sz w:val="32"/>
          <w:szCs w:val="32"/>
        </w:rPr>
      </w:pPr>
    </w:p>
    <w:p w14:paraId="0A1C8348">
      <w:pPr>
        <w:snapToGrid w:val="0"/>
        <w:spacing w:line="560" w:lineRule="exact"/>
        <w:rPr>
          <w:rFonts w:hint="eastAsia" w:ascii="仿宋" w:hAnsi="仿宋" w:eastAsia="仿宋" w:cs="仿宋"/>
          <w:sz w:val="32"/>
          <w:szCs w:val="32"/>
        </w:rPr>
      </w:pPr>
    </w:p>
    <w:p w14:paraId="776CDF4B">
      <w:pPr>
        <w:snapToGrid w:val="0"/>
        <w:spacing w:line="560" w:lineRule="exact"/>
        <w:rPr>
          <w:rFonts w:hint="eastAsia" w:ascii="仿宋" w:hAnsi="仿宋" w:eastAsia="仿宋" w:cs="仿宋"/>
          <w:sz w:val="32"/>
          <w:szCs w:val="32"/>
        </w:rPr>
      </w:pPr>
    </w:p>
    <w:p w14:paraId="5042CD01">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0C0C6C2B">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5D2F4EEB">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40656F12">
      <w:pPr>
        <w:snapToGrid w:val="0"/>
        <w:spacing w:line="560" w:lineRule="exact"/>
        <w:ind w:firstLine="480"/>
        <w:rPr>
          <w:rFonts w:hint="eastAsia" w:ascii="仿宋" w:hAnsi="仿宋" w:eastAsia="仿宋" w:cs="仿宋"/>
          <w:sz w:val="32"/>
          <w:szCs w:val="32"/>
        </w:rPr>
      </w:pPr>
      <w:r>
        <w:rPr>
          <w:rFonts w:hint="eastAsia" w:ascii="仿宋" w:hAnsi="仿宋" w:eastAsia="仿宋" w:cs="仿宋"/>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8AD35FA">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115" w:name="_Toc9292"/>
      <w:bookmarkStart w:id="116" w:name="_Toc40089811"/>
      <w:r>
        <w:rPr>
          <w:rFonts w:hint="eastAsia" w:ascii="方正公文黑体" w:hAnsi="方正公文黑体" w:eastAsia="方正公文黑体" w:cs="方正公文黑体"/>
          <w:sz w:val="36"/>
          <w:szCs w:val="36"/>
        </w:rPr>
        <w:t>附件4</w:t>
      </w:r>
      <w:bookmarkEnd w:id="115"/>
      <w:bookmarkEnd w:id="116"/>
    </w:p>
    <w:p w14:paraId="086ABF27">
      <w:pPr>
        <w:pStyle w:val="10"/>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590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561A005">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4D1521F">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Fonts w:hint="eastAsia" w:ascii="仿宋_GB2312" w:hAnsi="仿宋_GB2312" w:eastAsia="仿宋_GB2312" w:cs="仿宋_GB2312"/>
                <w:b/>
                <w:sz w:val="32"/>
                <w:szCs w:val="32"/>
              </w:rPr>
              <w:t>磋商文件要求</w:t>
            </w:r>
          </w:p>
        </w:tc>
        <w:tc>
          <w:tcPr>
            <w:tcW w:w="1673" w:type="dxa"/>
            <w:vAlign w:val="center"/>
          </w:tcPr>
          <w:p w14:paraId="4EC2CAE0">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B62ED7E">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Style w:val="32"/>
                <w:rFonts w:hint="eastAsia" w:ascii="仿宋_GB2312" w:hAnsi="仿宋_GB2312" w:eastAsia="仿宋_GB2312" w:cs="仿宋_GB2312"/>
                <w:b/>
                <w:bCs w:val="0"/>
                <w:szCs w:val="28"/>
              </w:rPr>
              <w:t>正偏离理由</w:t>
            </w:r>
          </w:p>
        </w:tc>
      </w:tr>
      <w:tr w14:paraId="701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9E24AC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p>
        </w:tc>
        <w:tc>
          <w:tcPr>
            <w:tcW w:w="3402" w:type="dxa"/>
            <w:vAlign w:val="center"/>
          </w:tcPr>
          <w:p w14:paraId="4BB9BE1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242FB5F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756C1CE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r w14:paraId="0E8D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7BAA3D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p>
        </w:tc>
        <w:tc>
          <w:tcPr>
            <w:tcW w:w="3402" w:type="dxa"/>
            <w:vAlign w:val="center"/>
          </w:tcPr>
          <w:p w14:paraId="1BAB7D7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302C58E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0B1BAB8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r w14:paraId="78E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A276CF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p>
        </w:tc>
        <w:tc>
          <w:tcPr>
            <w:tcW w:w="3402" w:type="dxa"/>
            <w:vAlign w:val="center"/>
          </w:tcPr>
          <w:p w14:paraId="2035CB2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42489EE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21D6738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r w14:paraId="4228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D54E31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65DF55C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77235E9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4E55B6B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bl>
    <w:p w14:paraId="61B8FEE0">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注：1.按照磋商文件第五部分项目需求中的商务需求的顺序对应逐条应答，</w:t>
      </w:r>
      <w:r>
        <w:rPr>
          <w:rFonts w:hint="eastAsia" w:ascii="仿宋" w:hAnsi="仿宋" w:eastAsia="仿宋" w:cs="仿宋"/>
          <w:bCs w:val="0"/>
          <w:sz w:val="32"/>
          <w:szCs w:val="32"/>
        </w:rPr>
        <w:t>对照磋商文件要求在“响应程度”栏填写“无偏离”或“正偏离”或“负偏离”。</w:t>
      </w:r>
    </w:p>
    <w:p w14:paraId="35154C5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41F58BE4">
      <w:pPr>
        <w:spacing w:line="480" w:lineRule="auto"/>
        <w:rPr>
          <w:rFonts w:ascii="仿宋_GB2312" w:hAnsi="仿宋_GB2312" w:eastAsia="仿宋_GB2312" w:cs="仿宋_GB2312"/>
          <w:sz w:val="24"/>
        </w:rPr>
      </w:pPr>
    </w:p>
    <w:p w14:paraId="0FA427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470080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31E924D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4AF7D95B">
      <w:r>
        <w:rPr>
          <w:rFonts w:hint="eastAsia"/>
        </w:rPr>
        <w:br w:type="page"/>
      </w:r>
      <w:bookmarkStart w:id="117" w:name="_Toc40089812"/>
      <w:bookmarkStart w:id="118" w:name="_Toc23941"/>
    </w:p>
    <w:p w14:paraId="6402AD57">
      <w:pPr>
        <w:pStyle w:val="2"/>
        <w:numPr>
          <w:ilvl w:val="0"/>
          <w:numId w:val="6"/>
        </w:numPr>
        <w:spacing w:line="240" w:lineRule="auto"/>
      </w:pPr>
      <w:bookmarkStart w:id="119" w:name="_Toc21595"/>
      <w:r>
        <w:rPr>
          <w:rFonts w:hint="eastAsia"/>
        </w:rPr>
        <w:t>资信部分</w:t>
      </w:r>
      <w:bookmarkEnd w:id="119"/>
    </w:p>
    <w:p w14:paraId="0139C35B">
      <w:pPr>
        <w:rPr>
          <w:rFonts w:ascii="仿宋_GB2312" w:hAnsi="仿宋_GB2312" w:eastAsia="仿宋_GB2312" w:cs="仿宋_GB2312"/>
          <w:kern w:val="0"/>
          <w:sz w:val="32"/>
          <w:szCs w:val="32"/>
        </w:rPr>
      </w:pPr>
    </w:p>
    <w:p w14:paraId="5B51CD2D">
      <w:pPr>
        <w:pStyle w:val="31"/>
        <w:widowControl/>
        <w:adjustRightInd w:val="0"/>
        <w:snapToGrid w:val="0"/>
        <w:spacing w:line="560" w:lineRule="exact"/>
        <w:ind w:firstLine="640"/>
        <w:jc w:val="left"/>
        <w:textAlignment w:val="center"/>
        <w:rPr>
          <w:rFonts w:hint="eastAsia" w:ascii="仿宋" w:hAnsi="仿宋" w:eastAsia="仿宋" w:cs="仿宋"/>
          <w:bCs/>
          <w:kern w:val="0"/>
          <w:sz w:val="32"/>
          <w:szCs w:val="32"/>
        </w:rPr>
      </w:pPr>
      <w:r>
        <w:rPr>
          <w:rFonts w:hint="eastAsia" w:ascii="仿宋" w:hAnsi="仿宋" w:eastAsia="仿宋" w:cs="仿宋"/>
          <w:bCs/>
          <w:kern w:val="0"/>
          <w:sz w:val="32"/>
          <w:szCs w:val="32"/>
        </w:rPr>
        <w:t>1.符合《中华人民共和国政府采购法》第二十二条规定，在中国境内注册的具有独立法人资格或个体户（提供营业执照）。</w:t>
      </w:r>
    </w:p>
    <w:p w14:paraId="2EF5DF2E">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2.未被“信用中国”网站（www.creditchina.gov.cn）列入失信被执行人、重大税收违法案件当事人名单、政府采购严重失信行为记录名单（提供网上截图加盖公章）或信用报告。</w:t>
      </w:r>
    </w:p>
    <w:p w14:paraId="31B0944C">
      <w:pPr>
        <w:pStyle w:val="21"/>
        <w:snapToGrid w:val="0"/>
        <w:spacing w:after="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.承诺函(样本)</w:t>
      </w:r>
    </w:p>
    <w:p w14:paraId="37143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268B87E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承诺函</w:t>
      </w:r>
    </w:p>
    <w:p w14:paraId="3856BDE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p>
    <w:p w14:paraId="4C2FF762">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0A45C6A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kern w:val="0"/>
          <w:sz w:val="32"/>
          <w:szCs w:val="32"/>
        </w:rPr>
        <w:t>不是联合体参与报价，我单位承诺成交后不转包、不分包</w:t>
      </w:r>
      <w:r>
        <w:rPr>
          <w:rFonts w:hint="eastAsia" w:ascii="仿宋" w:hAnsi="仿宋" w:eastAsia="仿宋" w:cs="仿宋"/>
          <w:sz w:val="32"/>
          <w:szCs w:val="32"/>
        </w:rPr>
        <w:t>，并承担因此引起的一切后果。</w:t>
      </w:r>
    </w:p>
    <w:p w14:paraId="48F67B46">
      <w:pPr>
        <w:snapToGrid w:val="0"/>
        <w:spacing w:line="560" w:lineRule="exact"/>
        <w:rPr>
          <w:rFonts w:hint="eastAsia" w:ascii="仿宋" w:hAnsi="仿宋" w:eastAsia="仿宋" w:cs="仿宋"/>
          <w:sz w:val="32"/>
          <w:szCs w:val="32"/>
        </w:rPr>
      </w:pPr>
    </w:p>
    <w:p w14:paraId="67C0D1C2">
      <w:pPr>
        <w:snapToGrid w:val="0"/>
        <w:spacing w:line="560" w:lineRule="exact"/>
        <w:rPr>
          <w:rFonts w:hint="eastAsia" w:ascii="仿宋" w:hAnsi="仿宋" w:eastAsia="仿宋" w:cs="仿宋"/>
          <w:sz w:val="32"/>
          <w:szCs w:val="32"/>
        </w:rPr>
      </w:pPr>
    </w:p>
    <w:p w14:paraId="7E362343">
      <w:pPr>
        <w:snapToGrid w:val="0"/>
        <w:spacing w:line="560" w:lineRule="exact"/>
        <w:rPr>
          <w:rFonts w:hint="eastAsia" w:ascii="仿宋" w:hAnsi="仿宋" w:eastAsia="仿宋" w:cs="仿宋"/>
          <w:sz w:val="32"/>
          <w:szCs w:val="32"/>
        </w:rPr>
      </w:pPr>
    </w:p>
    <w:p w14:paraId="3EF7845C">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4BCE2BB8">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034F317">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124641E6">
      <w:pPr>
        <w:rPr>
          <w:rFonts w:hint="eastAsia" w:ascii="仿宋" w:hAnsi="仿宋" w:eastAsia="仿宋" w:cs="仿宋"/>
        </w:rPr>
      </w:pPr>
    </w:p>
    <w:p w14:paraId="3C2FFAB3">
      <w:pPr>
        <w:rPr>
          <w:rFonts w:hint="eastAsia" w:ascii="仿宋" w:hAnsi="仿宋" w:eastAsia="仿宋" w:cs="仿宋"/>
          <w:kern w:val="0"/>
          <w:sz w:val="32"/>
          <w:szCs w:val="32"/>
        </w:rPr>
      </w:pPr>
    </w:p>
    <w:p w14:paraId="110D4E94">
      <w:pPr>
        <w:rPr>
          <w:rFonts w:hint="eastAsia" w:ascii="仿宋" w:hAnsi="仿宋" w:eastAsia="仿宋" w:cs="仿宋"/>
        </w:rPr>
      </w:pPr>
    </w:p>
    <w:p w14:paraId="2C5918E5">
      <w:pPr>
        <w:rPr>
          <w:rFonts w:hint="eastAsia" w:ascii="仿宋" w:hAnsi="仿宋" w:eastAsia="仿宋" w:cs="仿宋"/>
        </w:rPr>
      </w:pPr>
    </w:p>
    <w:p w14:paraId="4B97DC2D">
      <w:pPr>
        <w:rPr>
          <w:rFonts w:hint="eastAsia" w:ascii="仿宋" w:hAnsi="仿宋" w:eastAsia="仿宋" w:cs="仿宋"/>
        </w:rPr>
      </w:pPr>
    </w:p>
    <w:p w14:paraId="496FC311"/>
    <w:p w14:paraId="296A1C57"/>
    <w:p w14:paraId="3994539E"/>
    <w:p w14:paraId="65C7E24C"/>
    <w:p w14:paraId="66ED3278">
      <w:pPr>
        <w:pStyle w:val="2"/>
        <w:numPr>
          <w:ilvl w:val="0"/>
          <w:numId w:val="6"/>
        </w:numPr>
        <w:spacing w:line="240" w:lineRule="auto"/>
      </w:pPr>
      <w:bookmarkStart w:id="120" w:name="_Toc28212"/>
      <w:r>
        <w:rPr>
          <w:rFonts w:hint="eastAsia"/>
        </w:rPr>
        <w:t>技术部分</w:t>
      </w:r>
      <w:bookmarkEnd w:id="120"/>
    </w:p>
    <w:p w14:paraId="19685ADF">
      <w:pPr>
        <w:rPr>
          <w:rFonts w:ascii="仿宋_GB2312" w:hAnsi="仿宋_GB2312" w:eastAsia="仿宋_GB2312" w:cs="仿宋_GB2312"/>
          <w:b/>
          <w:kern w:val="0"/>
          <w:sz w:val="36"/>
          <w:szCs w:val="36"/>
        </w:rPr>
      </w:pPr>
      <w:bookmarkStart w:id="121" w:name="_Toc248"/>
    </w:p>
    <w:bookmarkEnd w:id="121"/>
    <w:p w14:paraId="5B9280DE">
      <w:pPr>
        <w:rPr>
          <w:rFonts w:ascii="方正公文黑体" w:hAnsi="方正公文黑体" w:eastAsia="方正公文黑体" w:cs="方正公文黑体"/>
          <w:sz w:val="36"/>
          <w:szCs w:val="36"/>
        </w:rPr>
      </w:pPr>
      <w:r>
        <w:rPr>
          <w:rFonts w:hint="eastAsia" w:ascii="黑体" w:hAnsi="黑体" w:eastAsia="黑体" w:cs="黑体"/>
          <w:b/>
          <w:bCs w:val="0"/>
          <w:sz w:val="36"/>
          <w:szCs w:val="36"/>
        </w:rPr>
        <w:t>附件5</w:t>
      </w:r>
    </w:p>
    <w:p w14:paraId="13A88570">
      <w:pPr>
        <w:pStyle w:val="10"/>
        <w:spacing w:before="0" w:after="0"/>
        <w:ind w:right="378" w:rightChars="135"/>
        <w:jc w:val="center"/>
        <w:rPr>
          <w:rFonts w:hint="eastAsia" w:ascii="仿宋" w:hAnsi="仿宋" w:eastAsia="仿宋" w:cs="仿宋"/>
          <w:b/>
          <w:sz w:val="36"/>
          <w:szCs w:val="36"/>
          <w:lang w:val="en-US" w:eastAsia="zh-CN"/>
        </w:rPr>
      </w:pPr>
      <w:r>
        <w:rPr>
          <w:rFonts w:hint="eastAsia" w:ascii="仿宋" w:hAnsi="仿宋" w:eastAsia="仿宋" w:cs="仿宋"/>
          <w:b/>
          <w:sz w:val="36"/>
          <w:szCs w:val="36"/>
        </w:rPr>
        <w:t>技术响应</w:t>
      </w:r>
      <w:r>
        <w:rPr>
          <w:rFonts w:hint="eastAsia" w:ascii="仿宋" w:hAnsi="仿宋" w:eastAsia="仿宋" w:cs="仿宋"/>
          <w:b/>
          <w:sz w:val="36"/>
          <w:szCs w:val="36"/>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7A9C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073B6773">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项目</w:t>
            </w:r>
          </w:p>
        </w:tc>
        <w:tc>
          <w:tcPr>
            <w:tcW w:w="2208" w:type="dxa"/>
            <w:vAlign w:val="center"/>
          </w:tcPr>
          <w:p w14:paraId="711CE61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磋商文件要求</w:t>
            </w:r>
          </w:p>
        </w:tc>
        <w:tc>
          <w:tcPr>
            <w:tcW w:w="2181" w:type="dxa"/>
            <w:vAlign w:val="center"/>
          </w:tcPr>
          <w:p w14:paraId="26490A6A">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报价文件响应情况</w:t>
            </w:r>
          </w:p>
        </w:tc>
        <w:tc>
          <w:tcPr>
            <w:tcW w:w="1565" w:type="dxa"/>
            <w:vAlign w:val="center"/>
          </w:tcPr>
          <w:p w14:paraId="4F37BD98">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响应程度</w:t>
            </w:r>
          </w:p>
        </w:tc>
        <w:tc>
          <w:tcPr>
            <w:tcW w:w="1850" w:type="dxa"/>
            <w:vAlign w:val="center"/>
          </w:tcPr>
          <w:p w14:paraId="06F1AAA8">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正偏离理由</w:t>
            </w:r>
          </w:p>
        </w:tc>
      </w:tr>
      <w:tr w14:paraId="007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9A52047">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2208" w:type="dxa"/>
            <w:vAlign w:val="center"/>
          </w:tcPr>
          <w:p w14:paraId="7527F23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eastAsia="仿宋" w:cs="仿宋"/>
                <w:sz w:val="32"/>
                <w:szCs w:val="32"/>
                <w:lang w:val="en-US" w:eastAsia="zh-CN"/>
              </w:rPr>
            </w:pPr>
          </w:p>
        </w:tc>
        <w:tc>
          <w:tcPr>
            <w:tcW w:w="2181" w:type="dxa"/>
            <w:vAlign w:val="center"/>
          </w:tcPr>
          <w:p w14:paraId="10D85C0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565" w:type="dxa"/>
            <w:vAlign w:val="center"/>
          </w:tcPr>
          <w:p w14:paraId="337A3CAE">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850" w:type="dxa"/>
          </w:tcPr>
          <w:p w14:paraId="6EAD4501">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r>
      <w:tr w14:paraId="3E5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7CEF0C4">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2208" w:type="dxa"/>
            <w:vAlign w:val="center"/>
          </w:tcPr>
          <w:p w14:paraId="0EB31ADC">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2181" w:type="dxa"/>
            <w:vAlign w:val="center"/>
          </w:tcPr>
          <w:p w14:paraId="47429981">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565" w:type="dxa"/>
            <w:vAlign w:val="center"/>
          </w:tcPr>
          <w:p w14:paraId="6D650AD7">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850" w:type="dxa"/>
          </w:tcPr>
          <w:p w14:paraId="394F5FEB">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r>
      <w:tr w14:paraId="655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C46858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sz w:val="32"/>
                <w:szCs w:val="32"/>
              </w:rPr>
            </w:pPr>
          </w:p>
        </w:tc>
        <w:tc>
          <w:tcPr>
            <w:tcW w:w="2208" w:type="dxa"/>
            <w:vAlign w:val="center"/>
          </w:tcPr>
          <w:p w14:paraId="0B14232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2181" w:type="dxa"/>
            <w:vAlign w:val="center"/>
          </w:tcPr>
          <w:p w14:paraId="42B2A97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565" w:type="dxa"/>
            <w:vAlign w:val="center"/>
          </w:tcPr>
          <w:p w14:paraId="721AAAE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850" w:type="dxa"/>
          </w:tcPr>
          <w:p w14:paraId="0C0F9B0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r>
      <w:tr w14:paraId="1074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CCFA4D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sz w:val="32"/>
                <w:szCs w:val="32"/>
              </w:rPr>
            </w:pPr>
          </w:p>
        </w:tc>
        <w:tc>
          <w:tcPr>
            <w:tcW w:w="2208" w:type="dxa"/>
            <w:vAlign w:val="center"/>
          </w:tcPr>
          <w:p w14:paraId="0D3173C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2181" w:type="dxa"/>
            <w:vAlign w:val="center"/>
          </w:tcPr>
          <w:p w14:paraId="0A64F8A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565" w:type="dxa"/>
            <w:vAlign w:val="center"/>
          </w:tcPr>
          <w:p w14:paraId="39E06DB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850" w:type="dxa"/>
          </w:tcPr>
          <w:p w14:paraId="0E2C338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r>
      <w:tr w14:paraId="75E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C1CE52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sz w:val="32"/>
                <w:szCs w:val="32"/>
              </w:rPr>
            </w:pPr>
          </w:p>
        </w:tc>
        <w:tc>
          <w:tcPr>
            <w:tcW w:w="2208" w:type="dxa"/>
            <w:vAlign w:val="center"/>
          </w:tcPr>
          <w:p w14:paraId="5398B7C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2181" w:type="dxa"/>
            <w:vAlign w:val="center"/>
          </w:tcPr>
          <w:p w14:paraId="177816A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565" w:type="dxa"/>
            <w:vAlign w:val="center"/>
          </w:tcPr>
          <w:p w14:paraId="171B405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850" w:type="dxa"/>
          </w:tcPr>
          <w:p w14:paraId="722538A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r>
    </w:tbl>
    <w:p w14:paraId="732C43F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注：</w:t>
      </w:r>
    </w:p>
    <w:p w14:paraId="580034DA">
      <w:pPr>
        <w:adjustRightInd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sz w:val="32"/>
          <w:szCs w:val="32"/>
        </w:rPr>
        <w:t>1.按照磋商文件第五部分项目需求</w:t>
      </w:r>
      <w:r>
        <w:rPr>
          <w:rFonts w:hint="eastAsia" w:ascii="仿宋" w:hAnsi="仿宋" w:eastAsia="仿宋" w:cs="仿宋"/>
          <w:sz w:val="32"/>
          <w:szCs w:val="32"/>
          <w:lang w:eastAsia="zh-CN"/>
        </w:rPr>
        <w:t>中的技术需求</w:t>
      </w:r>
      <w:r>
        <w:rPr>
          <w:rFonts w:hint="eastAsia" w:ascii="仿宋" w:hAnsi="仿宋" w:eastAsia="仿宋" w:cs="仿宋"/>
          <w:sz w:val="32"/>
          <w:szCs w:val="32"/>
        </w:rPr>
        <w:t>顺序对应逐条应答，</w:t>
      </w:r>
      <w:r>
        <w:rPr>
          <w:rFonts w:hint="eastAsia" w:ascii="仿宋" w:hAnsi="仿宋" w:eastAsia="仿宋" w:cs="仿宋"/>
          <w:bCs w:val="0"/>
          <w:sz w:val="32"/>
          <w:szCs w:val="32"/>
        </w:rPr>
        <w:t>对照磋商文件要求在“响应程度”栏填写“无偏离”或“正偏离”或“负偏离”。</w:t>
      </w:r>
    </w:p>
    <w:p w14:paraId="148EFF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471AFFD5">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3C662123">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E947696">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09DF71D7">
      <w:pPr>
        <w:spacing w:line="480" w:lineRule="auto"/>
        <w:ind w:firstLine="480"/>
        <w:rPr>
          <w:rFonts w:ascii="仿宋_GB2312" w:hAnsi="仿宋_GB2312" w:eastAsia="仿宋_GB2312" w:cs="仿宋_GB2312"/>
          <w:sz w:val="24"/>
        </w:rPr>
      </w:pPr>
    </w:p>
    <w:p w14:paraId="54ACCB07">
      <w:pPr>
        <w:rPr>
          <w:rFonts w:ascii="仿宋_GB2312" w:hAnsi="仿宋_GB2312" w:eastAsia="仿宋_GB2312" w:cs="仿宋_GB2312"/>
        </w:rPr>
      </w:pPr>
      <w:r>
        <w:rPr>
          <w:rFonts w:hint="eastAsia" w:ascii="仿宋_GB2312" w:hAnsi="仿宋_GB2312" w:eastAsia="仿宋_GB2312" w:cs="仿宋_GB2312"/>
        </w:rPr>
        <w:br w:type="page"/>
      </w:r>
    </w:p>
    <w:p w14:paraId="654E8506">
      <w:pPr>
        <w:jc w:val="center"/>
        <w:rPr>
          <w:rFonts w:hint="eastAsia" w:ascii="仿宋" w:hAnsi="仿宋" w:eastAsia="仿宋" w:cs="仿宋"/>
          <w:sz w:val="44"/>
          <w:szCs w:val="44"/>
        </w:rPr>
      </w:pPr>
      <w:bookmarkStart w:id="122" w:name="_Toc25388"/>
      <w:r>
        <w:rPr>
          <w:rFonts w:hint="eastAsia" w:ascii="仿宋" w:hAnsi="仿宋" w:eastAsia="仿宋" w:cs="仿宋"/>
          <w:sz w:val="44"/>
          <w:szCs w:val="44"/>
        </w:rPr>
        <w:t>商务及技术证明材料</w:t>
      </w:r>
    </w:p>
    <w:p w14:paraId="385D8C91">
      <w:pPr>
        <w:pStyle w:val="13"/>
        <w:spacing w:before="84"/>
        <w:jc w:val="left"/>
        <w:rPr>
          <w:rFonts w:hint="eastAsia" w:ascii="仿宋" w:hAnsi="仿宋" w:eastAsia="仿宋" w:cs="仿宋"/>
          <w:spacing w:val="-2"/>
          <w:sz w:val="32"/>
          <w:szCs w:val="32"/>
        </w:rPr>
      </w:pPr>
    </w:p>
    <w:p w14:paraId="17BF85D7">
      <w:pPr>
        <w:pStyle w:val="13"/>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（供应商根据竞争性磋商文件第三部分附表 2评分细则表中的要求提供，格式自拟）</w:t>
      </w:r>
    </w:p>
    <w:p w14:paraId="4244FCD9">
      <w:pPr>
        <w:rPr>
          <w:rFonts w:hint="eastAsia" w:ascii="仿宋" w:hAnsi="仿宋" w:eastAsia="仿宋" w:cs="仿宋"/>
          <w:sz w:val="32"/>
          <w:szCs w:val="32"/>
        </w:rPr>
      </w:pPr>
    </w:p>
    <w:p w14:paraId="2E000014"/>
    <w:p w14:paraId="600D1F06"/>
    <w:p w14:paraId="27E63D53"/>
    <w:p w14:paraId="398D7C3B"/>
    <w:p w14:paraId="6617B65A"/>
    <w:p w14:paraId="5FE79521"/>
    <w:p w14:paraId="7D1D10CF"/>
    <w:p w14:paraId="651CD5A9"/>
    <w:p w14:paraId="016DD26B"/>
    <w:p w14:paraId="3DDB9D6B"/>
    <w:p w14:paraId="53ECF5AA"/>
    <w:p w14:paraId="45F35A9C"/>
    <w:p w14:paraId="5799A9F5"/>
    <w:p w14:paraId="52795271"/>
    <w:p w14:paraId="0C24E1A4"/>
    <w:p w14:paraId="3821EBD3"/>
    <w:p w14:paraId="0F7AA863"/>
    <w:p w14:paraId="4DEB95DB"/>
    <w:p w14:paraId="4548D095"/>
    <w:p w14:paraId="123BA24D"/>
    <w:p w14:paraId="1A0BE36A"/>
    <w:p w14:paraId="08E1277F"/>
    <w:p w14:paraId="19FF27AC"/>
    <w:p w14:paraId="5929C3DD"/>
    <w:p w14:paraId="407CE55F"/>
    <w:p w14:paraId="0198EDA2"/>
    <w:p w14:paraId="50A27890"/>
    <w:p w14:paraId="1B31C805"/>
    <w:p w14:paraId="6BBC576D"/>
    <w:p w14:paraId="60345867"/>
    <w:p w14:paraId="23E7EA00"/>
    <w:p w14:paraId="644A93C0">
      <w:pPr>
        <w:pStyle w:val="2"/>
        <w:spacing w:line="240" w:lineRule="auto"/>
      </w:pPr>
      <w:bookmarkStart w:id="123" w:name="_Toc2093"/>
      <w:r>
        <w:rPr>
          <w:rFonts w:hint="eastAsia"/>
        </w:rPr>
        <w:t>四、报价部分</w:t>
      </w:r>
      <w:bookmarkEnd w:id="122"/>
      <w:bookmarkEnd w:id="123"/>
    </w:p>
    <w:p w14:paraId="6F3D0AA8">
      <w:pPr>
        <w:rPr>
          <w:rFonts w:ascii="方正公文黑体" w:hAnsi="方正公文黑体" w:eastAsia="方正公文黑体" w:cs="方正公文黑体"/>
          <w:sz w:val="36"/>
          <w:szCs w:val="36"/>
        </w:rPr>
      </w:pPr>
      <w:bookmarkStart w:id="124" w:name="_Toc15965"/>
      <w:r>
        <w:rPr>
          <w:rFonts w:hint="eastAsia" w:ascii="方正公文黑体" w:hAnsi="方正公文黑体" w:eastAsia="方正公文黑体" w:cs="方正公文黑体"/>
          <w:sz w:val="36"/>
          <w:szCs w:val="36"/>
        </w:rPr>
        <w:t>附件</w:t>
      </w:r>
      <w:bookmarkEnd w:id="124"/>
      <w:r>
        <w:rPr>
          <w:rFonts w:hint="eastAsia" w:ascii="方正公文黑体" w:hAnsi="方正公文黑体" w:eastAsia="方正公文黑体" w:cs="方正公文黑体"/>
          <w:sz w:val="36"/>
          <w:szCs w:val="36"/>
        </w:rPr>
        <w:t>6</w:t>
      </w:r>
    </w:p>
    <w:p w14:paraId="08CB4F7B">
      <w:pPr>
        <w:jc w:val="center"/>
        <w:rPr>
          <w:rFonts w:ascii="仿宋_GB2312" w:hAnsi="仿宋_GB2312" w:eastAsia="仿宋_GB2312" w:cs="仿宋_GB2312"/>
          <w:b/>
          <w:bCs w:val="0"/>
          <w:sz w:val="36"/>
          <w:szCs w:val="36"/>
        </w:rPr>
      </w:pPr>
    </w:p>
    <w:p w14:paraId="784FFC1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969FB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0F5AF3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64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29B1F9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7C986A2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r w14:paraId="071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558EE06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EEB055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70F222C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A65D93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571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B1D1A5E">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580928B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r w14:paraId="6B2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2BC948E">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4D8CFA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bl>
    <w:p w14:paraId="693D8A46">
      <w:pPr>
        <w:adjustRightInd w:val="0"/>
        <w:snapToGrid w:val="0"/>
        <w:spacing w:line="560" w:lineRule="exact"/>
        <w:rPr>
          <w:rFonts w:ascii="仿宋_GB2312" w:hAnsi="仿宋_GB2312" w:eastAsia="仿宋_GB2312" w:cs="仿宋_GB2312"/>
          <w:bCs w:val="0"/>
          <w:sz w:val="32"/>
          <w:szCs w:val="32"/>
        </w:rPr>
      </w:pPr>
    </w:p>
    <w:p w14:paraId="7551E2F9">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368CF109">
      <w:pPr>
        <w:adjustRightInd w:val="0"/>
        <w:snapToGrid w:val="0"/>
        <w:spacing w:line="560" w:lineRule="exact"/>
        <w:ind w:firstLine="320" w:firstLineChars="100"/>
        <w:rPr>
          <w:rFonts w:ascii="仿宋_GB2312" w:hAnsi="仿宋_GB2312" w:eastAsia="仿宋_GB2312" w:cs="仿宋_GB2312"/>
          <w:sz w:val="32"/>
          <w:szCs w:val="32"/>
        </w:rPr>
      </w:pPr>
    </w:p>
    <w:p w14:paraId="1F1FAEFE">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FB02A7E">
      <w:pPr>
        <w:adjustRightInd w:val="0"/>
        <w:snapToGrid w:val="0"/>
        <w:spacing w:line="560" w:lineRule="exact"/>
        <w:ind w:firstLine="1600" w:firstLineChars="500"/>
        <w:rPr>
          <w:rFonts w:hint="eastAsia" w:ascii="仿宋_GB2312" w:hAnsi="仿宋_GB2312" w:eastAsia="仿宋_GB2312" w:cs="仿宋_GB2312"/>
          <w:sz w:val="32"/>
          <w:szCs w:val="32"/>
        </w:rPr>
      </w:pPr>
    </w:p>
    <w:p w14:paraId="30493F5A">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37E0A75F">
      <w:pPr>
        <w:pStyle w:val="16"/>
        <w:adjustRightInd w:val="0"/>
        <w:snapToGrid w:val="0"/>
        <w:spacing w:after="0" w:line="560" w:lineRule="exact"/>
        <w:ind w:left="0" w:leftChars="0"/>
        <w:rPr>
          <w:rFonts w:ascii="仿宋_GB2312" w:hAnsi="仿宋_GB2312" w:eastAsia="仿宋_GB2312" w:cs="仿宋_GB2312"/>
          <w:kern w:val="2"/>
          <w:sz w:val="32"/>
          <w:szCs w:val="32"/>
        </w:rPr>
      </w:pPr>
    </w:p>
    <w:p w14:paraId="204C8816">
      <w:pPr>
        <w:pStyle w:val="16"/>
        <w:adjustRightInd w:val="0"/>
        <w:snapToGrid w:val="0"/>
        <w:spacing w:after="0" w:line="560" w:lineRule="exact"/>
        <w:ind w:left="0" w:leftChars="0"/>
        <w:rPr>
          <w:rFonts w:ascii="仿宋_GB2312" w:hAnsi="仿宋_GB2312" w:eastAsia="仿宋_GB2312" w:cs="仿宋_GB2312"/>
          <w:kern w:val="2"/>
          <w:sz w:val="32"/>
          <w:szCs w:val="32"/>
        </w:rPr>
      </w:pPr>
    </w:p>
    <w:bookmarkEnd w:id="99"/>
    <w:bookmarkEnd w:id="100"/>
    <w:bookmarkEnd w:id="117"/>
    <w:bookmarkEnd w:id="118"/>
    <w:p w14:paraId="12F75996">
      <w:pPr>
        <w:pStyle w:val="2"/>
        <w:spacing w:line="240" w:lineRule="auto"/>
      </w:pPr>
      <w:bookmarkStart w:id="125" w:name="_Toc4812"/>
      <w:bookmarkStart w:id="126" w:name="_Toc22438"/>
      <w:r>
        <w:rPr>
          <w:rFonts w:hint="eastAsia"/>
        </w:rPr>
        <w:t>封套格式</w:t>
      </w:r>
      <w:bookmarkEnd w:id="125"/>
      <w:bookmarkEnd w:id="126"/>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6BF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23A7F873">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sz w:val="32"/>
                <w:szCs w:val="32"/>
              </w:rPr>
            </w:pPr>
          </w:p>
          <w:p w14:paraId="6C610823">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sz w:val="32"/>
                <w:szCs w:val="32"/>
              </w:rPr>
            </w:pPr>
          </w:p>
          <w:p w14:paraId="0A7E8AAD">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30AAA4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342F38B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410BC3F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600691C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5A1CC94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65DB44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02DA9902">
      <w:pPr>
        <w:adjustRightInd w:val="0"/>
        <w:snapToGrid w:val="0"/>
        <w:spacing w:line="560" w:lineRule="exact"/>
        <w:rPr>
          <w:rFonts w:ascii="仿宋_GB2312" w:hAnsi="仿宋_GB2312" w:eastAsia="仿宋_GB2312" w:cs="仿宋_GB2312"/>
          <w:vanish/>
          <w:sz w:val="32"/>
          <w:szCs w:val="32"/>
        </w:rPr>
      </w:pPr>
    </w:p>
    <w:p w14:paraId="19A21B1D">
      <w:pPr>
        <w:adjustRightInd w:val="0"/>
        <w:snapToGrid w:val="0"/>
        <w:spacing w:line="560" w:lineRule="exact"/>
        <w:rPr>
          <w:rFonts w:ascii="仿宋_GB2312" w:hAnsi="仿宋_GB2312" w:eastAsia="仿宋_GB2312" w:cs="仿宋_GB2312"/>
          <w:vanish/>
          <w:sz w:val="32"/>
          <w:szCs w:val="32"/>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21D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6828ACB">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6946C225">
      <w:pPr>
        <w:adjustRightInd w:val="0"/>
        <w:snapToGrid w:val="0"/>
        <w:spacing w:line="560" w:lineRule="exact"/>
        <w:rPr>
          <w:rFonts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EF6BE4-6778-4DA8-A09B-95466C2ECC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A996726-E482-49E7-BD77-FEADCAB1F84D}"/>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1264D63A-3069-4565-92D5-6F9CF27CAAFA}"/>
  </w:font>
  <w:font w:name="仿宋_GB2312">
    <w:panose1 w:val="02010609030101010101"/>
    <w:charset w:val="86"/>
    <w:family w:val="modern"/>
    <w:pitch w:val="default"/>
    <w:sig w:usb0="00000001" w:usb1="080E0000" w:usb2="00000000" w:usb3="00000000" w:csb0="00040000" w:csb1="00000000"/>
    <w:embedRegular r:id="rId4" w:fontKey="{D522A5C6-6828-4244-989D-2CF085688EB4}"/>
  </w:font>
  <w:font w:name="方正公文黑体">
    <w:panose1 w:val="02000500000000000000"/>
    <w:charset w:val="86"/>
    <w:family w:val="auto"/>
    <w:pitch w:val="default"/>
    <w:sig w:usb0="A00002BF" w:usb1="38CF7CFA" w:usb2="00000016" w:usb3="00000000" w:csb0="00040001" w:csb1="00000000"/>
    <w:embedRegular r:id="rId5" w:fontKey="{983CCFAA-A2E4-45D5-A28F-64A00142BE27}"/>
  </w:font>
  <w:font w:name="WPSEMBED1">
    <w:panose1 w:val="02010609030101010101"/>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5DC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32D0">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32D0">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D48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8D66">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3D8D66">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09BFE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383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0DAB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C0DAB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D785">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5F45D">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65F45D">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C6">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F9B86">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4F9B86">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06FC">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32</w:t>
    </w:r>
    <w:r>
      <w:fldChar w:fldCharType="end"/>
    </w:r>
  </w:p>
  <w:p w14:paraId="498EC160">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86B3">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2CEF">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BE4A">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9670">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F5DA">
    <w:pPr>
      <w:pStyle w:val="18"/>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356A">
    <w:pPr>
      <w:pStyle w:val="18"/>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BE738B54"/>
    <w:multiLevelType w:val="singleLevel"/>
    <w:tmpl w:val="BE738B54"/>
    <w:lvl w:ilvl="0" w:tentative="0">
      <w:start w:val="4"/>
      <w:numFmt w:val="decimal"/>
      <w:suff w:val="nothing"/>
      <w:lvlText w:val="（%1）"/>
      <w:lvlJc w:val="left"/>
    </w:lvl>
  </w:abstractNum>
  <w:abstractNum w:abstractNumId="2">
    <w:nsid w:val="F5CF015B"/>
    <w:multiLevelType w:val="singleLevel"/>
    <w:tmpl w:val="F5CF015B"/>
    <w:lvl w:ilvl="0" w:tentative="0">
      <w:start w:val="3"/>
      <w:numFmt w:val="chineseCounting"/>
      <w:suff w:val="nothing"/>
      <w:lvlText w:val="%1、"/>
      <w:lvlJc w:val="left"/>
      <w:rPr>
        <w:rFonts w:hint="eastAsia"/>
      </w:rPr>
    </w:lvl>
  </w:abstractNum>
  <w:abstractNum w:abstractNumId="3">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5">
    <w:nsid w:val="35DB52C3"/>
    <w:multiLevelType w:val="singleLevel"/>
    <w:tmpl w:val="35DB52C3"/>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E4297"/>
    <w:rsid w:val="00CF1702"/>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E4F6E"/>
    <w:rsid w:val="013712F7"/>
    <w:rsid w:val="013C246A"/>
    <w:rsid w:val="01535BBA"/>
    <w:rsid w:val="016F7099"/>
    <w:rsid w:val="01AE10A4"/>
    <w:rsid w:val="01AF3A4F"/>
    <w:rsid w:val="01C27B77"/>
    <w:rsid w:val="01E0373D"/>
    <w:rsid w:val="02451033"/>
    <w:rsid w:val="026F7BA0"/>
    <w:rsid w:val="028C62E2"/>
    <w:rsid w:val="02D8307B"/>
    <w:rsid w:val="02EC2996"/>
    <w:rsid w:val="02FE5FA0"/>
    <w:rsid w:val="03215DBB"/>
    <w:rsid w:val="03B92498"/>
    <w:rsid w:val="03BA4A14"/>
    <w:rsid w:val="03C03826"/>
    <w:rsid w:val="03E1761F"/>
    <w:rsid w:val="04210BBD"/>
    <w:rsid w:val="043A0EC2"/>
    <w:rsid w:val="04BD1B14"/>
    <w:rsid w:val="04C21C5A"/>
    <w:rsid w:val="05080FE1"/>
    <w:rsid w:val="051536FE"/>
    <w:rsid w:val="0521245C"/>
    <w:rsid w:val="0524197F"/>
    <w:rsid w:val="0539563E"/>
    <w:rsid w:val="0569541C"/>
    <w:rsid w:val="06220A34"/>
    <w:rsid w:val="063B0A20"/>
    <w:rsid w:val="063D115E"/>
    <w:rsid w:val="063D7F45"/>
    <w:rsid w:val="06515A71"/>
    <w:rsid w:val="06966A2B"/>
    <w:rsid w:val="069D2831"/>
    <w:rsid w:val="06B362BB"/>
    <w:rsid w:val="06CC1424"/>
    <w:rsid w:val="06E03B70"/>
    <w:rsid w:val="06E67100"/>
    <w:rsid w:val="06FF6413"/>
    <w:rsid w:val="07043A2A"/>
    <w:rsid w:val="07281BB4"/>
    <w:rsid w:val="07586296"/>
    <w:rsid w:val="076013B7"/>
    <w:rsid w:val="077417A0"/>
    <w:rsid w:val="077E558A"/>
    <w:rsid w:val="07854B6B"/>
    <w:rsid w:val="07943000"/>
    <w:rsid w:val="08156C5F"/>
    <w:rsid w:val="081D4626"/>
    <w:rsid w:val="084F19EE"/>
    <w:rsid w:val="08DA0EE6"/>
    <w:rsid w:val="09542027"/>
    <w:rsid w:val="09692E5A"/>
    <w:rsid w:val="09831F2B"/>
    <w:rsid w:val="09A432A2"/>
    <w:rsid w:val="09BC4A90"/>
    <w:rsid w:val="09BE64C0"/>
    <w:rsid w:val="09FB55B8"/>
    <w:rsid w:val="0A3F0100"/>
    <w:rsid w:val="0A560A40"/>
    <w:rsid w:val="0A7B2255"/>
    <w:rsid w:val="0B04224A"/>
    <w:rsid w:val="0B16263E"/>
    <w:rsid w:val="0B8B2FBA"/>
    <w:rsid w:val="0B9B2EA1"/>
    <w:rsid w:val="0BDA3067"/>
    <w:rsid w:val="0BED6A7B"/>
    <w:rsid w:val="0BF70C1C"/>
    <w:rsid w:val="0C65652A"/>
    <w:rsid w:val="0C6C07D5"/>
    <w:rsid w:val="0C8353F1"/>
    <w:rsid w:val="0C9D49EB"/>
    <w:rsid w:val="0CA5180B"/>
    <w:rsid w:val="0CB02DAF"/>
    <w:rsid w:val="0CB63A18"/>
    <w:rsid w:val="0CD143AE"/>
    <w:rsid w:val="0CF74AB8"/>
    <w:rsid w:val="0D181FDD"/>
    <w:rsid w:val="0D3D1A44"/>
    <w:rsid w:val="0D5648B3"/>
    <w:rsid w:val="0D5D3E94"/>
    <w:rsid w:val="0D761459"/>
    <w:rsid w:val="0D766D04"/>
    <w:rsid w:val="0E812BF3"/>
    <w:rsid w:val="0E9733D5"/>
    <w:rsid w:val="0EB06E60"/>
    <w:rsid w:val="0EB10E23"/>
    <w:rsid w:val="0EF07055"/>
    <w:rsid w:val="0EFB1BB6"/>
    <w:rsid w:val="0F1A7048"/>
    <w:rsid w:val="0F317386"/>
    <w:rsid w:val="0F5574D8"/>
    <w:rsid w:val="0F601A19"/>
    <w:rsid w:val="0F6C64AC"/>
    <w:rsid w:val="0FA1275E"/>
    <w:rsid w:val="0FB76D11"/>
    <w:rsid w:val="0FD55F4E"/>
    <w:rsid w:val="0FE16FFE"/>
    <w:rsid w:val="0FE32D76"/>
    <w:rsid w:val="0FE33B06"/>
    <w:rsid w:val="0FF705D0"/>
    <w:rsid w:val="10017FB3"/>
    <w:rsid w:val="10090BD7"/>
    <w:rsid w:val="10235B8D"/>
    <w:rsid w:val="10515328"/>
    <w:rsid w:val="1088396D"/>
    <w:rsid w:val="108B0D18"/>
    <w:rsid w:val="109567B4"/>
    <w:rsid w:val="111700D2"/>
    <w:rsid w:val="11190C87"/>
    <w:rsid w:val="1171197A"/>
    <w:rsid w:val="11B83D8F"/>
    <w:rsid w:val="11D67F1C"/>
    <w:rsid w:val="123A29F6"/>
    <w:rsid w:val="123E35CF"/>
    <w:rsid w:val="12450EE5"/>
    <w:rsid w:val="12490E8B"/>
    <w:rsid w:val="12A04F4F"/>
    <w:rsid w:val="12DE7825"/>
    <w:rsid w:val="12E070F9"/>
    <w:rsid w:val="12E952FB"/>
    <w:rsid w:val="131821D8"/>
    <w:rsid w:val="132A2348"/>
    <w:rsid w:val="13347445"/>
    <w:rsid w:val="133C34EE"/>
    <w:rsid w:val="133F619B"/>
    <w:rsid w:val="13853604"/>
    <w:rsid w:val="138F79D2"/>
    <w:rsid w:val="13DA4D9D"/>
    <w:rsid w:val="13DF0BCE"/>
    <w:rsid w:val="13E0137B"/>
    <w:rsid w:val="13E56991"/>
    <w:rsid w:val="13EC5CCF"/>
    <w:rsid w:val="13F84916"/>
    <w:rsid w:val="14187963"/>
    <w:rsid w:val="145C05DA"/>
    <w:rsid w:val="1468384A"/>
    <w:rsid w:val="14793E91"/>
    <w:rsid w:val="147A2925"/>
    <w:rsid w:val="14A730DD"/>
    <w:rsid w:val="150572EB"/>
    <w:rsid w:val="15945E81"/>
    <w:rsid w:val="15AC3C0A"/>
    <w:rsid w:val="15CA407F"/>
    <w:rsid w:val="15DF7B3C"/>
    <w:rsid w:val="15FD2BBA"/>
    <w:rsid w:val="16900E36"/>
    <w:rsid w:val="16D77AEA"/>
    <w:rsid w:val="16D96054"/>
    <w:rsid w:val="17127A9D"/>
    <w:rsid w:val="17140673"/>
    <w:rsid w:val="17141B46"/>
    <w:rsid w:val="17231CAA"/>
    <w:rsid w:val="172F13BB"/>
    <w:rsid w:val="17365147"/>
    <w:rsid w:val="17417AEF"/>
    <w:rsid w:val="17617B9E"/>
    <w:rsid w:val="179A2014"/>
    <w:rsid w:val="17B531B3"/>
    <w:rsid w:val="17C50FB3"/>
    <w:rsid w:val="17EE07BE"/>
    <w:rsid w:val="18883998"/>
    <w:rsid w:val="189D5A8C"/>
    <w:rsid w:val="18C2202E"/>
    <w:rsid w:val="18C33745"/>
    <w:rsid w:val="18F31AB7"/>
    <w:rsid w:val="1901426D"/>
    <w:rsid w:val="191C10A7"/>
    <w:rsid w:val="191C2DD1"/>
    <w:rsid w:val="1925050E"/>
    <w:rsid w:val="197B254B"/>
    <w:rsid w:val="19A46172"/>
    <w:rsid w:val="19C46CD8"/>
    <w:rsid w:val="19C84D8B"/>
    <w:rsid w:val="19DE010A"/>
    <w:rsid w:val="19F245C4"/>
    <w:rsid w:val="1A014E15"/>
    <w:rsid w:val="1A0A7151"/>
    <w:rsid w:val="1A18186E"/>
    <w:rsid w:val="1A2B0002"/>
    <w:rsid w:val="1A2C531A"/>
    <w:rsid w:val="1A361CF4"/>
    <w:rsid w:val="1A5361CB"/>
    <w:rsid w:val="1A785A33"/>
    <w:rsid w:val="1AA2382E"/>
    <w:rsid w:val="1B3A4B9B"/>
    <w:rsid w:val="1B46065D"/>
    <w:rsid w:val="1B482BAE"/>
    <w:rsid w:val="1B4E306E"/>
    <w:rsid w:val="1BA50EE0"/>
    <w:rsid w:val="1BAB583C"/>
    <w:rsid w:val="1BB3C7C0"/>
    <w:rsid w:val="1BDD4B1E"/>
    <w:rsid w:val="1C146065"/>
    <w:rsid w:val="1CFA6CD7"/>
    <w:rsid w:val="1D3C1D18"/>
    <w:rsid w:val="1D726A12"/>
    <w:rsid w:val="1D863B83"/>
    <w:rsid w:val="1DD42870"/>
    <w:rsid w:val="1DD45AAC"/>
    <w:rsid w:val="1DE91A1B"/>
    <w:rsid w:val="1DF50EBD"/>
    <w:rsid w:val="1DF87FC5"/>
    <w:rsid w:val="1E122A78"/>
    <w:rsid w:val="1E2D340E"/>
    <w:rsid w:val="1E7554E1"/>
    <w:rsid w:val="1E7A7A86"/>
    <w:rsid w:val="1E804B75"/>
    <w:rsid w:val="1ED57D2E"/>
    <w:rsid w:val="1EF62324"/>
    <w:rsid w:val="1F765554"/>
    <w:rsid w:val="1F845AC6"/>
    <w:rsid w:val="1F884CCF"/>
    <w:rsid w:val="1F9B949E"/>
    <w:rsid w:val="1F9F033C"/>
    <w:rsid w:val="1FEC25BF"/>
    <w:rsid w:val="1FEF6E6E"/>
    <w:rsid w:val="20350AB8"/>
    <w:rsid w:val="209B0A84"/>
    <w:rsid w:val="20C0056A"/>
    <w:rsid w:val="210D14B1"/>
    <w:rsid w:val="21887642"/>
    <w:rsid w:val="219407F2"/>
    <w:rsid w:val="219F2875"/>
    <w:rsid w:val="21DB2A55"/>
    <w:rsid w:val="21E87D78"/>
    <w:rsid w:val="220B1CB9"/>
    <w:rsid w:val="220F3557"/>
    <w:rsid w:val="22227D34"/>
    <w:rsid w:val="22250FCC"/>
    <w:rsid w:val="225E0B1F"/>
    <w:rsid w:val="22AD2D70"/>
    <w:rsid w:val="22B366F6"/>
    <w:rsid w:val="22B660C8"/>
    <w:rsid w:val="22E6561F"/>
    <w:rsid w:val="23005595"/>
    <w:rsid w:val="23294AEC"/>
    <w:rsid w:val="232E330C"/>
    <w:rsid w:val="2330729E"/>
    <w:rsid w:val="233139A1"/>
    <w:rsid w:val="23377EE9"/>
    <w:rsid w:val="23C2284B"/>
    <w:rsid w:val="23FE7B1E"/>
    <w:rsid w:val="2412563B"/>
    <w:rsid w:val="243674C1"/>
    <w:rsid w:val="2443398C"/>
    <w:rsid w:val="24963C3A"/>
    <w:rsid w:val="24D77410"/>
    <w:rsid w:val="25903244"/>
    <w:rsid w:val="25C94365"/>
    <w:rsid w:val="25CD79B1"/>
    <w:rsid w:val="25F5597A"/>
    <w:rsid w:val="263E440B"/>
    <w:rsid w:val="26924756"/>
    <w:rsid w:val="269A09F7"/>
    <w:rsid w:val="2739601D"/>
    <w:rsid w:val="27433CA3"/>
    <w:rsid w:val="2771221C"/>
    <w:rsid w:val="278136ED"/>
    <w:rsid w:val="278E3045"/>
    <w:rsid w:val="279B0C50"/>
    <w:rsid w:val="279D270A"/>
    <w:rsid w:val="27A75FE0"/>
    <w:rsid w:val="27B626C7"/>
    <w:rsid w:val="27DA0163"/>
    <w:rsid w:val="284C416A"/>
    <w:rsid w:val="288938C1"/>
    <w:rsid w:val="28B3769A"/>
    <w:rsid w:val="28DD71C8"/>
    <w:rsid w:val="290F795D"/>
    <w:rsid w:val="2976189C"/>
    <w:rsid w:val="29BD4AD2"/>
    <w:rsid w:val="29CD6601"/>
    <w:rsid w:val="29E9585C"/>
    <w:rsid w:val="29F758E8"/>
    <w:rsid w:val="2A307B20"/>
    <w:rsid w:val="2A566664"/>
    <w:rsid w:val="2A701253"/>
    <w:rsid w:val="2A8274CB"/>
    <w:rsid w:val="2A8D3BB3"/>
    <w:rsid w:val="2AAF03D5"/>
    <w:rsid w:val="2AC82E3D"/>
    <w:rsid w:val="2ADF07C0"/>
    <w:rsid w:val="2AF1729B"/>
    <w:rsid w:val="2BD10AFE"/>
    <w:rsid w:val="2C301C6E"/>
    <w:rsid w:val="2C9454FE"/>
    <w:rsid w:val="2C9A25B7"/>
    <w:rsid w:val="2CAD22EA"/>
    <w:rsid w:val="2CB238EE"/>
    <w:rsid w:val="2CBC077F"/>
    <w:rsid w:val="2CD94552"/>
    <w:rsid w:val="2D2500D2"/>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D44032"/>
    <w:rsid w:val="2FED7D34"/>
    <w:rsid w:val="302A5A00"/>
    <w:rsid w:val="302E54F0"/>
    <w:rsid w:val="3058256D"/>
    <w:rsid w:val="307F3D64"/>
    <w:rsid w:val="31175F84"/>
    <w:rsid w:val="31262305"/>
    <w:rsid w:val="31327262"/>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644F60"/>
    <w:rsid w:val="336B25B7"/>
    <w:rsid w:val="33D20888"/>
    <w:rsid w:val="33EE0701"/>
    <w:rsid w:val="33FB7DDF"/>
    <w:rsid w:val="33FF6CF8"/>
    <w:rsid w:val="340C5B48"/>
    <w:rsid w:val="34131094"/>
    <w:rsid w:val="342033A2"/>
    <w:rsid w:val="344828F8"/>
    <w:rsid w:val="3451508A"/>
    <w:rsid w:val="34520673"/>
    <w:rsid w:val="34607C42"/>
    <w:rsid w:val="34E268A9"/>
    <w:rsid w:val="34E44900"/>
    <w:rsid w:val="35176F31"/>
    <w:rsid w:val="351C625F"/>
    <w:rsid w:val="35487054"/>
    <w:rsid w:val="3579427A"/>
    <w:rsid w:val="359B6AF0"/>
    <w:rsid w:val="35B74975"/>
    <w:rsid w:val="35E52AF5"/>
    <w:rsid w:val="36405F7D"/>
    <w:rsid w:val="36591B2F"/>
    <w:rsid w:val="366A2FFA"/>
    <w:rsid w:val="3676199F"/>
    <w:rsid w:val="36A96651"/>
    <w:rsid w:val="36C42F0E"/>
    <w:rsid w:val="36D04C5A"/>
    <w:rsid w:val="36D22A64"/>
    <w:rsid w:val="36DC2DE1"/>
    <w:rsid w:val="3711707E"/>
    <w:rsid w:val="379C71E3"/>
    <w:rsid w:val="37E312B6"/>
    <w:rsid w:val="37E56DDC"/>
    <w:rsid w:val="37F214F9"/>
    <w:rsid w:val="37FA5416"/>
    <w:rsid w:val="37FFE6AC"/>
    <w:rsid w:val="38691F82"/>
    <w:rsid w:val="38B13162"/>
    <w:rsid w:val="391D15F5"/>
    <w:rsid w:val="3A410CD0"/>
    <w:rsid w:val="3A5F655A"/>
    <w:rsid w:val="3A7B57D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7959A4"/>
    <w:rsid w:val="3D8E3A72"/>
    <w:rsid w:val="3D98189B"/>
    <w:rsid w:val="3DBF1E7D"/>
    <w:rsid w:val="3DC120E1"/>
    <w:rsid w:val="3DDC1999"/>
    <w:rsid w:val="3DDEB4E4"/>
    <w:rsid w:val="3E6B3412"/>
    <w:rsid w:val="3E976956"/>
    <w:rsid w:val="3ED92ACB"/>
    <w:rsid w:val="3EE85404"/>
    <w:rsid w:val="3EF721D5"/>
    <w:rsid w:val="3EFA354B"/>
    <w:rsid w:val="3F0B4E92"/>
    <w:rsid w:val="3F4D5267"/>
    <w:rsid w:val="3F56236D"/>
    <w:rsid w:val="3F7A2D95"/>
    <w:rsid w:val="3F8841F5"/>
    <w:rsid w:val="3FAC6431"/>
    <w:rsid w:val="3FBB2D68"/>
    <w:rsid w:val="3FCC0881"/>
    <w:rsid w:val="3FE78442"/>
    <w:rsid w:val="408D71EA"/>
    <w:rsid w:val="409F3A59"/>
    <w:rsid w:val="40AD17DF"/>
    <w:rsid w:val="40EB4D37"/>
    <w:rsid w:val="40F25411"/>
    <w:rsid w:val="411A6F63"/>
    <w:rsid w:val="419D4069"/>
    <w:rsid w:val="41A97E1E"/>
    <w:rsid w:val="41AA4BF2"/>
    <w:rsid w:val="42294664"/>
    <w:rsid w:val="42462B6D"/>
    <w:rsid w:val="428B4A24"/>
    <w:rsid w:val="429D17C3"/>
    <w:rsid w:val="42B40F7C"/>
    <w:rsid w:val="42B7058F"/>
    <w:rsid w:val="42F779C3"/>
    <w:rsid w:val="430F2450"/>
    <w:rsid w:val="43291B47"/>
    <w:rsid w:val="43344A35"/>
    <w:rsid w:val="438C45B0"/>
    <w:rsid w:val="43AB0A6B"/>
    <w:rsid w:val="43AF120B"/>
    <w:rsid w:val="43C81360"/>
    <w:rsid w:val="43F17F21"/>
    <w:rsid w:val="441A4EF4"/>
    <w:rsid w:val="444958B2"/>
    <w:rsid w:val="448B0D0B"/>
    <w:rsid w:val="448D4A83"/>
    <w:rsid w:val="44901E7E"/>
    <w:rsid w:val="44E64193"/>
    <w:rsid w:val="451F3201"/>
    <w:rsid w:val="45394A3E"/>
    <w:rsid w:val="458012DF"/>
    <w:rsid w:val="45856265"/>
    <w:rsid w:val="45FA6FCC"/>
    <w:rsid w:val="45FF375F"/>
    <w:rsid w:val="46001216"/>
    <w:rsid w:val="46396545"/>
    <w:rsid w:val="46603AD2"/>
    <w:rsid w:val="46833C2E"/>
    <w:rsid w:val="468E6891"/>
    <w:rsid w:val="46AB11F1"/>
    <w:rsid w:val="46C155FF"/>
    <w:rsid w:val="46CE0318"/>
    <w:rsid w:val="46DB773D"/>
    <w:rsid w:val="46F506BE"/>
    <w:rsid w:val="470D4DDB"/>
    <w:rsid w:val="4743722B"/>
    <w:rsid w:val="47476ADD"/>
    <w:rsid w:val="475C073D"/>
    <w:rsid w:val="47680E90"/>
    <w:rsid w:val="47B6FF77"/>
    <w:rsid w:val="48304052"/>
    <w:rsid w:val="483616A5"/>
    <w:rsid w:val="485458B8"/>
    <w:rsid w:val="485C6F76"/>
    <w:rsid w:val="486453C9"/>
    <w:rsid w:val="486A6E89"/>
    <w:rsid w:val="488F68F0"/>
    <w:rsid w:val="4891774B"/>
    <w:rsid w:val="48A50E28"/>
    <w:rsid w:val="48F65CAE"/>
    <w:rsid w:val="490966A2"/>
    <w:rsid w:val="49234F3A"/>
    <w:rsid w:val="494E0559"/>
    <w:rsid w:val="49935F6C"/>
    <w:rsid w:val="49C600F0"/>
    <w:rsid w:val="49EC224C"/>
    <w:rsid w:val="4A1365B8"/>
    <w:rsid w:val="4A722AB5"/>
    <w:rsid w:val="4AF2550B"/>
    <w:rsid w:val="4B1878F5"/>
    <w:rsid w:val="4B4C383A"/>
    <w:rsid w:val="4B670273"/>
    <w:rsid w:val="4B746C0F"/>
    <w:rsid w:val="4B95246F"/>
    <w:rsid w:val="4BDC45B9"/>
    <w:rsid w:val="4C51283A"/>
    <w:rsid w:val="4C581661"/>
    <w:rsid w:val="4C5E6D05"/>
    <w:rsid w:val="4C7F417C"/>
    <w:rsid w:val="4C875185"/>
    <w:rsid w:val="4C8F03ED"/>
    <w:rsid w:val="4CC3201B"/>
    <w:rsid w:val="4D4128AF"/>
    <w:rsid w:val="4D942C25"/>
    <w:rsid w:val="4DA91E14"/>
    <w:rsid w:val="4DA9F889"/>
    <w:rsid w:val="4E0B430A"/>
    <w:rsid w:val="4E20644E"/>
    <w:rsid w:val="4E740A62"/>
    <w:rsid w:val="4E876790"/>
    <w:rsid w:val="4EB533A9"/>
    <w:rsid w:val="4ED92673"/>
    <w:rsid w:val="4EFF657E"/>
    <w:rsid w:val="4F0C71D9"/>
    <w:rsid w:val="4F140E7E"/>
    <w:rsid w:val="4F2B26E0"/>
    <w:rsid w:val="4F604B42"/>
    <w:rsid w:val="4F610F13"/>
    <w:rsid w:val="4F716D4F"/>
    <w:rsid w:val="4F7640F5"/>
    <w:rsid w:val="4F8B2F41"/>
    <w:rsid w:val="4F93361D"/>
    <w:rsid w:val="4F9A44F8"/>
    <w:rsid w:val="4F9E0374"/>
    <w:rsid w:val="4F9E7FF4"/>
    <w:rsid w:val="4FA90414"/>
    <w:rsid w:val="4FB93147"/>
    <w:rsid w:val="4FC305DC"/>
    <w:rsid w:val="4FCD4A8E"/>
    <w:rsid w:val="4FFA9109"/>
    <w:rsid w:val="503462A6"/>
    <w:rsid w:val="507871BF"/>
    <w:rsid w:val="50BE7671"/>
    <w:rsid w:val="50D937EF"/>
    <w:rsid w:val="51142088"/>
    <w:rsid w:val="511E6A63"/>
    <w:rsid w:val="51313675"/>
    <w:rsid w:val="51501312"/>
    <w:rsid w:val="516079D1"/>
    <w:rsid w:val="516B7B44"/>
    <w:rsid w:val="51721D7C"/>
    <w:rsid w:val="52131FB2"/>
    <w:rsid w:val="523D285F"/>
    <w:rsid w:val="524644C3"/>
    <w:rsid w:val="527A5F1B"/>
    <w:rsid w:val="528172AA"/>
    <w:rsid w:val="52927709"/>
    <w:rsid w:val="52990A97"/>
    <w:rsid w:val="529F7C3F"/>
    <w:rsid w:val="52A03BD4"/>
    <w:rsid w:val="52A1781D"/>
    <w:rsid w:val="52A766E1"/>
    <w:rsid w:val="52CC7D2D"/>
    <w:rsid w:val="52E21FCD"/>
    <w:rsid w:val="53352264"/>
    <w:rsid w:val="535C6BD8"/>
    <w:rsid w:val="53852DC9"/>
    <w:rsid w:val="53876B42"/>
    <w:rsid w:val="53DF2D8E"/>
    <w:rsid w:val="53F9269E"/>
    <w:rsid w:val="53FF2B7C"/>
    <w:rsid w:val="54065CB8"/>
    <w:rsid w:val="544F44F7"/>
    <w:rsid w:val="5461435C"/>
    <w:rsid w:val="547B6AD0"/>
    <w:rsid w:val="549C3AA8"/>
    <w:rsid w:val="54BD29C9"/>
    <w:rsid w:val="54E57FC4"/>
    <w:rsid w:val="54F77CF7"/>
    <w:rsid w:val="551C1A85"/>
    <w:rsid w:val="555313D1"/>
    <w:rsid w:val="55684751"/>
    <w:rsid w:val="557B1097"/>
    <w:rsid w:val="5587107B"/>
    <w:rsid w:val="55AB5C7A"/>
    <w:rsid w:val="55B27534"/>
    <w:rsid w:val="55C7591B"/>
    <w:rsid w:val="55CE0A58"/>
    <w:rsid w:val="55CE3334"/>
    <w:rsid w:val="55D4285A"/>
    <w:rsid w:val="5605091D"/>
    <w:rsid w:val="5616066A"/>
    <w:rsid w:val="562211C9"/>
    <w:rsid w:val="564D6793"/>
    <w:rsid w:val="56A1616C"/>
    <w:rsid w:val="56D45B12"/>
    <w:rsid w:val="56EE60A5"/>
    <w:rsid w:val="56FC793A"/>
    <w:rsid w:val="57FA1966"/>
    <w:rsid w:val="583D0E0B"/>
    <w:rsid w:val="585D494D"/>
    <w:rsid w:val="586B6A32"/>
    <w:rsid w:val="58B935B5"/>
    <w:rsid w:val="58CB5722"/>
    <w:rsid w:val="58D85297"/>
    <w:rsid w:val="58EC5B9C"/>
    <w:rsid w:val="590757B1"/>
    <w:rsid w:val="59581206"/>
    <w:rsid w:val="59BD32BD"/>
    <w:rsid w:val="59DC36CB"/>
    <w:rsid w:val="59E5440B"/>
    <w:rsid w:val="5A6C2FE9"/>
    <w:rsid w:val="5A8838A1"/>
    <w:rsid w:val="5AA82EA1"/>
    <w:rsid w:val="5AC91B3E"/>
    <w:rsid w:val="5ADF7B69"/>
    <w:rsid w:val="5AE34010"/>
    <w:rsid w:val="5AE57128"/>
    <w:rsid w:val="5AFAF733"/>
    <w:rsid w:val="5B2F6A01"/>
    <w:rsid w:val="5B865931"/>
    <w:rsid w:val="5BAF4A67"/>
    <w:rsid w:val="5BDF731D"/>
    <w:rsid w:val="5C421DD1"/>
    <w:rsid w:val="5C4E58CF"/>
    <w:rsid w:val="5C78796F"/>
    <w:rsid w:val="5CFD2954"/>
    <w:rsid w:val="5D351CF6"/>
    <w:rsid w:val="5D4F6922"/>
    <w:rsid w:val="5D6109F5"/>
    <w:rsid w:val="5D681792"/>
    <w:rsid w:val="5D9C027E"/>
    <w:rsid w:val="5DB03139"/>
    <w:rsid w:val="5DBFE2E4"/>
    <w:rsid w:val="5DDF7A87"/>
    <w:rsid w:val="5DE278B7"/>
    <w:rsid w:val="5E40270F"/>
    <w:rsid w:val="5E772EC1"/>
    <w:rsid w:val="5E82108D"/>
    <w:rsid w:val="5E824AD5"/>
    <w:rsid w:val="5E8E6FD6"/>
    <w:rsid w:val="5E9C71C5"/>
    <w:rsid w:val="5ED846F5"/>
    <w:rsid w:val="5F034C6F"/>
    <w:rsid w:val="5F622211"/>
    <w:rsid w:val="5F8F28CB"/>
    <w:rsid w:val="5FB44B2E"/>
    <w:rsid w:val="5FFD49A1"/>
    <w:rsid w:val="601E16EE"/>
    <w:rsid w:val="60512F91"/>
    <w:rsid w:val="60667D3B"/>
    <w:rsid w:val="60864B16"/>
    <w:rsid w:val="608E2818"/>
    <w:rsid w:val="60D47FE9"/>
    <w:rsid w:val="613F7EC8"/>
    <w:rsid w:val="61652C49"/>
    <w:rsid w:val="617C580C"/>
    <w:rsid w:val="6192071F"/>
    <w:rsid w:val="61CB6793"/>
    <w:rsid w:val="61D45648"/>
    <w:rsid w:val="626F614B"/>
    <w:rsid w:val="62BC011C"/>
    <w:rsid w:val="62DB2A06"/>
    <w:rsid w:val="62DD0CC0"/>
    <w:rsid w:val="631D6B7A"/>
    <w:rsid w:val="632223E3"/>
    <w:rsid w:val="63527CBF"/>
    <w:rsid w:val="63604CB9"/>
    <w:rsid w:val="637C7D45"/>
    <w:rsid w:val="63B868A3"/>
    <w:rsid w:val="63D7141F"/>
    <w:rsid w:val="64040C59"/>
    <w:rsid w:val="64306D81"/>
    <w:rsid w:val="64524F4A"/>
    <w:rsid w:val="64564049"/>
    <w:rsid w:val="6479B950"/>
    <w:rsid w:val="6481138B"/>
    <w:rsid w:val="65165F77"/>
    <w:rsid w:val="65723276"/>
    <w:rsid w:val="659438DB"/>
    <w:rsid w:val="65CF7132"/>
    <w:rsid w:val="65D9039F"/>
    <w:rsid w:val="65E464A0"/>
    <w:rsid w:val="668FFD52"/>
    <w:rsid w:val="66AB26EF"/>
    <w:rsid w:val="66BC351E"/>
    <w:rsid w:val="67206C39"/>
    <w:rsid w:val="678533FB"/>
    <w:rsid w:val="67A51172"/>
    <w:rsid w:val="67CE1AEA"/>
    <w:rsid w:val="67FF0B4A"/>
    <w:rsid w:val="6819678B"/>
    <w:rsid w:val="685E3EBD"/>
    <w:rsid w:val="68660FC4"/>
    <w:rsid w:val="68C36416"/>
    <w:rsid w:val="68EB3277"/>
    <w:rsid w:val="68EF0FB9"/>
    <w:rsid w:val="6907627A"/>
    <w:rsid w:val="690E575F"/>
    <w:rsid w:val="69180D06"/>
    <w:rsid w:val="691C1682"/>
    <w:rsid w:val="692A7707"/>
    <w:rsid w:val="692C0A4C"/>
    <w:rsid w:val="6933534A"/>
    <w:rsid w:val="69336C29"/>
    <w:rsid w:val="69375D48"/>
    <w:rsid w:val="69692B1A"/>
    <w:rsid w:val="696A0640"/>
    <w:rsid w:val="69766FE4"/>
    <w:rsid w:val="698649C0"/>
    <w:rsid w:val="69D77881"/>
    <w:rsid w:val="6A372C18"/>
    <w:rsid w:val="6AB04778"/>
    <w:rsid w:val="6AD2649C"/>
    <w:rsid w:val="6B5C045C"/>
    <w:rsid w:val="6B6F3E15"/>
    <w:rsid w:val="6B7036D0"/>
    <w:rsid w:val="6B722607"/>
    <w:rsid w:val="6B841E8D"/>
    <w:rsid w:val="6BBF2EC5"/>
    <w:rsid w:val="6BFB5EC7"/>
    <w:rsid w:val="6C066D46"/>
    <w:rsid w:val="6C07661A"/>
    <w:rsid w:val="6C3A69EF"/>
    <w:rsid w:val="6C714041"/>
    <w:rsid w:val="6C89702F"/>
    <w:rsid w:val="6C9A748E"/>
    <w:rsid w:val="6CB31D0E"/>
    <w:rsid w:val="6D3A6E8E"/>
    <w:rsid w:val="6D8F4B19"/>
    <w:rsid w:val="6DAA3701"/>
    <w:rsid w:val="6DB17E51"/>
    <w:rsid w:val="6DBA3B2E"/>
    <w:rsid w:val="6DFD14DA"/>
    <w:rsid w:val="6E0E3C8F"/>
    <w:rsid w:val="6E2A0D69"/>
    <w:rsid w:val="6E4C2A0A"/>
    <w:rsid w:val="6E4E0530"/>
    <w:rsid w:val="6EA97E5C"/>
    <w:rsid w:val="6ED651FE"/>
    <w:rsid w:val="6F467505"/>
    <w:rsid w:val="6F5150BD"/>
    <w:rsid w:val="702F68EB"/>
    <w:rsid w:val="70453800"/>
    <w:rsid w:val="70AD748E"/>
    <w:rsid w:val="70BB1F0C"/>
    <w:rsid w:val="70DB235B"/>
    <w:rsid w:val="71092E34"/>
    <w:rsid w:val="711E68DF"/>
    <w:rsid w:val="714874B8"/>
    <w:rsid w:val="71897AFB"/>
    <w:rsid w:val="71CA786D"/>
    <w:rsid w:val="728A3B01"/>
    <w:rsid w:val="72AE2727"/>
    <w:rsid w:val="72C72CA2"/>
    <w:rsid w:val="7309650C"/>
    <w:rsid w:val="733A7699"/>
    <w:rsid w:val="737F118B"/>
    <w:rsid w:val="73BC418E"/>
    <w:rsid w:val="73CA207F"/>
    <w:rsid w:val="73F70C5C"/>
    <w:rsid w:val="740D083A"/>
    <w:rsid w:val="741E10D9"/>
    <w:rsid w:val="744877CF"/>
    <w:rsid w:val="745213E3"/>
    <w:rsid w:val="748A31AB"/>
    <w:rsid w:val="74A72748"/>
    <w:rsid w:val="74AB2123"/>
    <w:rsid w:val="74CE23CA"/>
    <w:rsid w:val="74DC4AE7"/>
    <w:rsid w:val="753955FE"/>
    <w:rsid w:val="755F23F6"/>
    <w:rsid w:val="756923C9"/>
    <w:rsid w:val="75705230"/>
    <w:rsid w:val="759E1D9D"/>
    <w:rsid w:val="759E7FEF"/>
    <w:rsid w:val="75FE7BC6"/>
    <w:rsid w:val="76171B4F"/>
    <w:rsid w:val="767F0AB9"/>
    <w:rsid w:val="76FF717E"/>
    <w:rsid w:val="77035C3C"/>
    <w:rsid w:val="77313CD6"/>
    <w:rsid w:val="77334767"/>
    <w:rsid w:val="77790089"/>
    <w:rsid w:val="77FA1D1D"/>
    <w:rsid w:val="781F1BE1"/>
    <w:rsid w:val="783E3DBF"/>
    <w:rsid w:val="78873B38"/>
    <w:rsid w:val="78AB4366"/>
    <w:rsid w:val="78C23FF4"/>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7729FD"/>
    <w:rsid w:val="7BA6A1BC"/>
    <w:rsid w:val="7BA94FF8"/>
    <w:rsid w:val="7BDA78A7"/>
    <w:rsid w:val="7BDD5915"/>
    <w:rsid w:val="7C077AC2"/>
    <w:rsid w:val="7C496298"/>
    <w:rsid w:val="7C8141C6"/>
    <w:rsid w:val="7CC14D89"/>
    <w:rsid w:val="7D627B54"/>
    <w:rsid w:val="7D6903CE"/>
    <w:rsid w:val="7D7A4E9D"/>
    <w:rsid w:val="7DBD489D"/>
    <w:rsid w:val="7DE60D6B"/>
    <w:rsid w:val="7DFA0FA7"/>
    <w:rsid w:val="7E097FCF"/>
    <w:rsid w:val="7E1A2770"/>
    <w:rsid w:val="7E1D19FF"/>
    <w:rsid w:val="7ECF5C04"/>
    <w:rsid w:val="7ED76320"/>
    <w:rsid w:val="7EDBB46D"/>
    <w:rsid w:val="7EEF7932"/>
    <w:rsid w:val="7EF96031"/>
    <w:rsid w:val="7F17C953"/>
    <w:rsid w:val="7F47478E"/>
    <w:rsid w:val="7F547970"/>
    <w:rsid w:val="7F7F3ECC"/>
    <w:rsid w:val="7F8A521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0"/>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annotation reference"/>
    <w:qFormat/>
    <w:uiPriority w:val="0"/>
    <w:rPr>
      <w:sz w:val="21"/>
      <w:szCs w:val="21"/>
    </w:rPr>
  </w:style>
  <w:style w:type="character" w:customStyle="1" w:styleId="30">
    <w:name w:val="标题 1 字符"/>
    <w:link w:val="2"/>
    <w:qFormat/>
    <w:uiPriority w:val="0"/>
    <w:rPr>
      <w:b/>
      <w:kern w:val="44"/>
      <w:sz w:val="36"/>
      <w:szCs w:val="44"/>
    </w:rPr>
  </w:style>
  <w:style w:type="paragraph" w:styleId="31">
    <w:name w:val="List Paragraph"/>
    <w:basedOn w:val="1"/>
    <w:qFormat/>
    <w:uiPriority w:val="99"/>
    <w:pPr>
      <w:ind w:firstLine="420" w:firstLineChars="200"/>
    </w:pPr>
    <w:rPr>
      <w:rFonts w:ascii="Times New Roman"/>
      <w:bCs w:val="0"/>
      <w:sz w:val="21"/>
      <w:szCs w:val="20"/>
    </w:rPr>
  </w:style>
  <w:style w:type="character" w:customStyle="1" w:styleId="32">
    <w:name w:val="样式 仿宋"/>
    <w:qFormat/>
    <w:uiPriority w:val="0"/>
    <w:rPr>
      <w:rFonts w:ascii="仿宋" w:hAnsi="仿宋" w:eastAsia="仿宋"/>
      <w:kern w:val="1"/>
    </w:rPr>
  </w:style>
  <w:style w:type="table" w:customStyle="1" w:styleId="33">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D正文"/>
    <w:basedOn w:val="24"/>
    <w:qFormat/>
    <w:uiPriority w:val="0"/>
    <w:pPr>
      <w:spacing w:before="100" w:beforeAutospacing="1" w:after="100" w:afterAutospacing="1"/>
    </w:pPr>
  </w:style>
  <w:style w:type="paragraph" w:customStyle="1" w:styleId="35">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6">
    <w:name w:val="列表段落1"/>
    <w:basedOn w:val="1"/>
    <w:qFormat/>
    <w:uiPriority w:val="34"/>
    <w:pPr>
      <w:adjustRightInd w:val="0"/>
      <w:snapToGrid w:val="0"/>
    </w:pPr>
    <w:rPr>
      <w:rFonts w:hAnsi="宋体"/>
    </w:rPr>
  </w:style>
  <w:style w:type="paragraph" w:customStyle="1" w:styleId="37">
    <w:name w:val="列出段落1"/>
    <w:basedOn w:val="1"/>
    <w:qFormat/>
    <w:uiPriority w:val="99"/>
    <w:pPr>
      <w:ind w:firstLine="420" w:firstLineChars="200"/>
    </w:pPr>
  </w:style>
  <w:style w:type="paragraph" w:customStyle="1" w:styleId="38">
    <w:name w:val="石墨文档正文"/>
    <w:qFormat/>
    <w:uiPriority w:val="0"/>
    <w:rPr>
      <w:rFonts w:ascii="微软雅黑" w:hAnsi="微软雅黑" w:eastAsia="微软雅黑" w:cs="微软雅黑"/>
      <w:sz w:val="24"/>
      <w:szCs w:val="24"/>
      <w:lang w:val="en-US" w:eastAsia="zh-CN" w:bidi="ar-SA"/>
    </w:rPr>
  </w:style>
  <w:style w:type="character" w:customStyle="1" w:styleId="39">
    <w:name w:val="font11"/>
    <w:basedOn w:val="27"/>
    <w:qFormat/>
    <w:uiPriority w:val="0"/>
    <w:rPr>
      <w:rFonts w:hint="eastAsia" w:ascii="宋体" w:hAnsi="宋体" w:eastAsia="宋体" w:cs="宋体"/>
      <w:color w:val="000008"/>
      <w:sz w:val="22"/>
      <w:szCs w:val="22"/>
      <w:u w:val="none"/>
    </w:rPr>
  </w:style>
  <w:style w:type="paragraph" w:customStyle="1" w:styleId="40">
    <w:name w:val="List Paragraph_7694705a-c3a6-41bb-8515-e14ae0fd478f"/>
    <w:basedOn w:val="1"/>
    <w:qFormat/>
    <w:uiPriority w:val="99"/>
    <w:pPr>
      <w:ind w:firstLine="420" w:firstLineChars="200"/>
    </w:pPr>
  </w:style>
  <w:style w:type="paragraph" w:customStyle="1" w:styleId="41">
    <w:name w:val="列出段落2"/>
    <w:basedOn w:val="1"/>
    <w:qFormat/>
    <w:uiPriority w:val="99"/>
    <w:pPr>
      <w:ind w:firstLine="420" w:firstLineChars="200"/>
    </w:pPr>
  </w:style>
  <w:style w:type="paragraph" w:customStyle="1" w:styleId="42">
    <w:name w:val="无间隔1"/>
    <w:qFormat/>
    <w:uiPriority w:val="1"/>
    <w:rPr>
      <w:rFonts w:ascii="Georgia" w:hAnsi="Georgia" w:eastAsia="宋体" w:cs="Times New Roman"/>
      <w:sz w:val="22"/>
      <w:szCs w:val="22"/>
      <w:lang w:val="en-US" w:eastAsia="zh-CN" w:bidi="ar-SA"/>
    </w:rPr>
  </w:style>
  <w:style w:type="paragraph" w:customStyle="1" w:styleId="43">
    <w:name w:val="Table Paragraph"/>
    <w:basedOn w:val="1"/>
    <w:qFormat/>
    <w:uiPriority w:val="1"/>
  </w:style>
  <w:style w:type="paragraph" w:customStyle="1" w:styleId="44">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10349</Words>
  <Characters>10802</Characters>
  <Lines>177</Lines>
  <Paragraphs>49</Paragraphs>
  <TotalTime>7</TotalTime>
  <ScaleCrop>false</ScaleCrop>
  <LinksUpToDate>false</LinksUpToDate>
  <CharactersWithSpaces>11211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2024-12-12T12:17:00Z</dcterms:created>
  <dc:creator>水岸听涛</dc:creator>
  <cp:lastModifiedBy>15103004526</cp:lastModifiedBy>
  <cp:lastPrinted>2025-07-17T16:03:00Z</cp:lastPrinted>
  <dcterms:modified xsi:type="dcterms:W3CDTF">2025-12-12T08:21:18Z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