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E269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公文小标宋" w:hAnsi="方正公文小标宋" w:eastAsia="方正公文小标宋" w:cs="方正公文小标宋"/>
          <w:lang w:val="en-US" w:eastAsia="zh-CN"/>
        </w:rPr>
      </w:pPr>
      <w:r>
        <w:rPr>
          <w:rFonts w:hint="eastAsia" w:ascii="方正公文小标宋" w:hAnsi="方正公文小标宋" w:eastAsia="方正公文小标宋" w:cs="方正公文小标宋"/>
          <w:lang w:val="en-US" w:eastAsia="zh-CN"/>
        </w:rPr>
        <w:t xml:space="preserve">    </w:t>
      </w:r>
    </w:p>
    <w:p w14:paraId="0ED94115">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heme="minorEastAsia" w:hAnsiTheme="minorEastAsia" w:eastAsiaTheme="minorEastAsia" w:cstheme="minorEastAsia"/>
          <w:b/>
          <w:bCs w:val="0"/>
          <w:sz w:val="44"/>
          <w:szCs w:val="44"/>
          <w:lang w:val="en-US" w:eastAsia="zh-CN"/>
        </w:rPr>
      </w:pPr>
      <w:bookmarkStart w:id="0" w:name="_Toc415058499"/>
      <w:bookmarkStart w:id="1" w:name="_Toc375561633"/>
      <w:bookmarkStart w:id="2" w:name="_Toc415058575"/>
    </w:p>
    <w:p w14:paraId="1EFCFA88">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heme="minorEastAsia" w:hAnsiTheme="minorEastAsia" w:eastAsiaTheme="minorEastAsia" w:cstheme="minorEastAsia"/>
          <w:b/>
          <w:bCs w:val="0"/>
          <w:sz w:val="44"/>
          <w:szCs w:val="44"/>
          <w:lang w:val="en-US" w:eastAsia="zh-CN"/>
        </w:rPr>
      </w:pPr>
    </w:p>
    <w:p w14:paraId="343E0D4C">
      <w:pPr>
        <w:keepNext w:val="0"/>
        <w:keepLines w:val="0"/>
        <w:pageBreakBefore w:val="0"/>
        <w:widowControl w:val="0"/>
        <w:kinsoku/>
        <w:wordWrap/>
        <w:overflowPunct/>
        <w:topLinePunct w:val="0"/>
        <w:autoSpaceDE/>
        <w:autoSpaceDN/>
        <w:bidi w:val="0"/>
        <w:adjustRightInd/>
        <w:snapToGrid/>
        <w:spacing w:line="900" w:lineRule="exact"/>
        <w:ind w:firstLine="721" w:firstLineChars="100"/>
        <w:jc w:val="center"/>
        <w:textAlignment w:val="auto"/>
        <w:rPr>
          <w:rFonts w:hint="eastAsia" w:ascii="方正公文小标宋" w:hAnsi="方正公文小标宋" w:eastAsia="方正公文小标宋" w:cs="方正公文小标宋"/>
          <w:b/>
          <w:sz w:val="72"/>
          <w:szCs w:val="72"/>
          <w:highlight w:val="none"/>
          <w:lang w:val="en-US" w:eastAsia="zh-CN"/>
        </w:rPr>
      </w:pPr>
      <w:r>
        <w:rPr>
          <w:rFonts w:hint="eastAsia" w:ascii="方正公文小标宋" w:hAnsi="方正公文小标宋" w:eastAsia="方正公文小标宋" w:cs="方正公文小标宋"/>
          <w:b/>
          <w:sz w:val="72"/>
          <w:szCs w:val="72"/>
          <w:highlight w:val="none"/>
          <w:lang w:val="en-US" w:eastAsia="zh-CN"/>
        </w:rPr>
        <w:t>2025年医学检验技能竞赛备赛耗材购置项目</w:t>
      </w:r>
    </w:p>
    <w:p w14:paraId="6CBAFE15">
      <w:pPr>
        <w:rPr>
          <w:rFonts w:hint="eastAsia"/>
        </w:rPr>
      </w:pPr>
    </w:p>
    <w:p w14:paraId="78C89C9E">
      <w:pPr>
        <w:rPr>
          <w:rFonts w:hint="eastAsia"/>
        </w:rPr>
      </w:pPr>
    </w:p>
    <w:p w14:paraId="73D038CA">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sz w:val="36"/>
          <w:szCs w:val="36"/>
        </w:rPr>
      </w:pPr>
    </w:p>
    <w:p w14:paraId="798CC28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720" w:firstLineChars="200"/>
        <w:jc w:val="center"/>
        <w:textAlignment w:val="auto"/>
        <w:rPr>
          <w:rFonts w:hint="default" w:asciiTheme="minorEastAsia" w:hAnsiTheme="minorEastAsia" w:eastAsiaTheme="minorEastAsia" w:cstheme="minorEastAsia"/>
          <w:bCs w:val="0"/>
          <w:color w:val="auto"/>
          <w:sz w:val="36"/>
          <w:szCs w:val="36"/>
          <w:shd w:val="clear" w:fill="FFFF00"/>
          <w:lang w:val="en-US"/>
          <w:woUserID w:val="1"/>
        </w:rPr>
      </w:pPr>
      <w:r>
        <w:rPr>
          <w:rFonts w:hint="eastAsia" w:asciiTheme="minorEastAsia" w:hAnsiTheme="minorEastAsia" w:eastAsiaTheme="minorEastAsia" w:cstheme="minorEastAsia"/>
          <w:bCs w:val="0"/>
          <w:color w:val="auto"/>
          <w:sz w:val="36"/>
          <w:szCs w:val="36"/>
        </w:rPr>
        <w:t>项目编号：</w:t>
      </w:r>
      <w:r>
        <w:rPr>
          <w:rFonts w:hint="eastAsia" w:asciiTheme="minorEastAsia" w:hAnsiTheme="minorEastAsia" w:eastAsiaTheme="minorEastAsia" w:cstheme="minorEastAsia"/>
          <w:bCs w:val="0"/>
          <w:color w:val="auto"/>
          <w:sz w:val="36"/>
          <w:szCs w:val="36"/>
          <w:lang w:val="en-US" w:eastAsia="zh-CN"/>
        </w:rPr>
        <w:t>HNWJY-HW2025005</w:t>
      </w:r>
    </w:p>
    <w:p w14:paraId="75EFB50C">
      <w:pPr>
        <w:pageBreakBefore w:val="0"/>
        <w:kinsoku/>
        <w:wordWrap/>
        <w:overflowPunct/>
        <w:topLinePunct w:val="0"/>
        <w:autoSpaceDE/>
        <w:autoSpaceDN/>
        <w:bidi w:val="0"/>
        <w:adjustRightInd w:val="0"/>
        <w:snapToGrid w:val="0"/>
        <w:spacing w:line="420" w:lineRule="auto"/>
        <w:ind w:left="0" w:leftChars="0"/>
        <w:rPr>
          <w:rFonts w:hint="eastAsia" w:asciiTheme="minorEastAsia" w:hAnsiTheme="minorEastAsia" w:eastAsiaTheme="minorEastAsia" w:cstheme="minorEastAsia"/>
          <w:b/>
          <w:bCs w:val="0"/>
          <w:spacing w:val="40"/>
          <w:sz w:val="36"/>
          <w:szCs w:val="36"/>
        </w:rPr>
      </w:pPr>
    </w:p>
    <w:bookmarkEnd w:id="0"/>
    <w:bookmarkEnd w:id="1"/>
    <w:bookmarkEnd w:id="2"/>
    <w:p w14:paraId="7D5330D8">
      <w:pPr>
        <w:spacing w:line="360" w:lineRule="auto"/>
        <w:ind w:firstLine="723" w:firstLineChars="100"/>
        <w:jc w:val="center"/>
        <w:rPr>
          <w:rFonts w:hint="eastAsia" w:ascii="宋体" w:hAnsi="宋体" w:eastAsia="宋体" w:cs="Times New Roman"/>
          <w:b/>
          <w:sz w:val="72"/>
          <w:szCs w:val="72"/>
          <w:highlight w:val="none"/>
          <w:lang w:val="en-US" w:eastAsia="zh-CN"/>
        </w:rPr>
      </w:pPr>
      <w:bookmarkStart w:id="3" w:name="_Toc325731733"/>
      <w:bookmarkStart w:id="4" w:name="_Toc326783408"/>
      <w:bookmarkStart w:id="5" w:name="_Toc325446794"/>
    </w:p>
    <w:p w14:paraId="2ED15E87">
      <w:pPr>
        <w:spacing w:line="360" w:lineRule="auto"/>
        <w:ind w:firstLine="723" w:firstLineChars="100"/>
        <w:jc w:val="center"/>
        <w:rPr>
          <w:rFonts w:hint="eastAsia" w:ascii="宋体" w:hAnsi="宋体" w:eastAsia="宋体" w:cs="Times New Roman"/>
          <w:b/>
          <w:sz w:val="72"/>
          <w:szCs w:val="72"/>
          <w:highlight w:val="none"/>
        </w:rPr>
      </w:pPr>
      <w:r>
        <w:rPr>
          <w:rFonts w:hint="eastAsia" w:ascii="宋体" w:hAnsi="宋体" w:eastAsia="宋体" w:cs="Times New Roman"/>
          <w:b/>
          <w:sz w:val="72"/>
          <w:szCs w:val="72"/>
          <w:highlight w:val="none"/>
          <w:lang w:val="en-US" w:eastAsia="zh-CN"/>
        </w:rPr>
        <w:t>竞争性谈判文</w:t>
      </w:r>
      <w:r>
        <w:rPr>
          <w:rFonts w:hint="eastAsia" w:ascii="宋体" w:hAnsi="宋体" w:eastAsia="宋体" w:cs="Times New Roman"/>
          <w:b/>
          <w:sz w:val="72"/>
          <w:szCs w:val="72"/>
          <w:highlight w:val="none"/>
        </w:rPr>
        <w:t>件</w:t>
      </w:r>
    </w:p>
    <w:p w14:paraId="356F2B9E">
      <w:pPr>
        <w:rPr>
          <w:rFonts w:hint="eastAsia"/>
        </w:rPr>
      </w:pPr>
    </w:p>
    <w:bookmarkEnd w:id="3"/>
    <w:bookmarkEnd w:id="4"/>
    <w:bookmarkEnd w:id="5"/>
    <w:p w14:paraId="5109E113">
      <w:pPr>
        <w:rPr>
          <w:rFonts w:hint="eastAsia"/>
        </w:rPr>
      </w:pPr>
    </w:p>
    <w:p w14:paraId="1C2A2FC5">
      <w:pPr>
        <w:rPr>
          <w:rFonts w:hint="eastAsia"/>
        </w:rPr>
      </w:pPr>
    </w:p>
    <w:p w14:paraId="26BD21CA">
      <w:pPr>
        <w:rPr>
          <w:rFonts w:hint="eastAsia"/>
        </w:rPr>
      </w:pPr>
    </w:p>
    <w:p w14:paraId="5DF9D759">
      <w:pPr>
        <w:rPr>
          <w:rFonts w:hint="eastAsia"/>
        </w:rPr>
      </w:pPr>
    </w:p>
    <w:p w14:paraId="3C2DDD5B">
      <w:pPr>
        <w:rPr>
          <w:rFonts w:hint="eastAsia"/>
        </w:rPr>
      </w:pPr>
    </w:p>
    <w:p w14:paraId="2D86730E">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heme="minorEastAsia" w:hAnsiTheme="minorEastAsia" w:eastAsiaTheme="minorEastAsia" w:cstheme="minorEastAsia"/>
          <w:b/>
          <w:sz w:val="36"/>
          <w:szCs w:val="36"/>
        </w:rPr>
      </w:pPr>
    </w:p>
    <w:p w14:paraId="3F5C429E">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eN9u1/A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5ImgTMHlhp++/nH&#10;r09f735+ofX2+zc2yyINAWuKvXbreNxhWMfMeN9Gm//Ehe2LsIeTsGqfmCDn5fMLzsS9v3q4FCKm&#10;18pblo2GG+0yX6hh9wYTJaLQ+5DsNo4NDX95Mc9wQMPXUtPJtIEIoOvKXfRGyxttTL6Bsdtcm8h2&#10;kAegfJkO4f4VlpOsAPsxrhyNo9ErkK+cZOkQSBpHL4LnEqySnBlFDyhbBAh1Am3OiaTUxlEFWdFR&#10;w2xtvDxQI7Yh6q4nJYroJYY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LOdObVAAAACQEAAA8AAAAAAAAAAQAgAAAAIgAAAGRycy9kb3ducmV2LnhtbFBLAQIUABQAAAAI&#10;AIdO4kB4327X8AEAAOADAAAOAAAAAAAAAAEAIAAAACQBAABkcnMvZTJvRG9jLnhtbFBLBQYAAAAA&#10;BgAGAFkBAACG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w:t>
      </w:r>
      <w:r>
        <w:rPr>
          <w:rFonts w:hint="eastAsia" w:asciiTheme="minorEastAsia" w:hAnsiTheme="minorEastAsia" w:eastAsiaTheme="minorEastAsia" w:cstheme="minorEastAsia"/>
          <w:b/>
          <w:bCs w:val="0"/>
          <w:sz w:val="36"/>
          <w:szCs w:val="36"/>
          <w:lang w:val="en-US" w:eastAsia="zh-CN"/>
        </w:rPr>
        <w:t>海南卫生健康职业学院</w:t>
      </w:r>
    </w:p>
    <w:p w14:paraId="7D046E9F">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Theme="minorEastAsia" w:hAnsiTheme="minorEastAsia" w:eastAsiaTheme="minorEastAsia" w:cstheme="minorEastAsia"/>
          <w:b/>
          <w:sz w:val="36"/>
          <w:szCs w:val="36"/>
          <w:lang w:val="en-US"/>
        </w:rPr>
        <w:sectPr>
          <w:headerReference r:id="rId4" w:type="first"/>
          <w:headerReference r:id="rId3" w:type="default"/>
          <w:pgSz w:w="11907" w:h="16840"/>
          <w:pgMar w:top="1417" w:right="1587" w:bottom="1418" w:left="1587" w:header="851" w:footer="851" w:gutter="0"/>
          <w:pgBorders>
            <w:top w:val="none" w:sz="0" w:space="0"/>
            <w:left w:val="none" w:sz="0" w:space="0"/>
            <w:bottom w:val="none" w:sz="0" w:space="0"/>
            <w:right w:val="none" w:sz="0" w:space="0"/>
          </w:pgBorders>
          <w:pgNumType w:fmt="numberInDash"/>
          <w:cols w:space="720" w:num="1"/>
          <w:docGrid w:linePitch="381" w:charSpace="-3931"/>
        </w:sectPr>
      </w:pPr>
      <w:r>
        <w:rPr>
          <w:rFonts w:hint="eastAsia" w:asciiTheme="minorEastAsia" w:hAnsiTheme="minorEastAsia" w:eastAsiaTheme="minorEastAsia" w:cstheme="minorEastAsia"/>
          <w:b/>
          <w:sz w:val="36"/>
          <w:szCs w:val="36"/>
        </w:rPr>
        <w:t>编制时间：</w:t>
      </w:r>
      <w:r>
        <w:rPr>
          <w:rFonts w:hint="eastAsia" w:asciiTheme="minorEastAsia" w:hAnsiTheme="minorEastAsia" w:eastAsiaTheme="minorEastAsia" w:cstheme="minorEastAsia"/>
          <w:b/>
          <w:sz w:val="36"/>
          <w:szCs w:val="36"/>
          <w:lang w:val="en-US" w:eastAsia="zh-CN"/>
        </w:rPr>
        <w:t>2025</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5月15日</w:t>
      </w:r>
    </w:p>
    <w:p w14:paraId="671E2793">
      <w:pPr>
        <w:pStyle w:val="13"/>
        <w:shd w:val="clear"/>
        <w:tabs>
          <w:tab w:val="right" w:leader="dot" w:pos="9746"/>
        </w:tabs>
        <w:jc w:val="center"/>
        <w:rPr>
          <w:rStyle w:val="23"/>
          <w:rFonts w:hint="eastAsia" w:asciiTheme="minorEastAsia" w:hAnsiTheme="minorEastAsia" w:eastAsiaTheme="minorEastAsia" w:cstheme="minorEastAsia"/>
          <w:b/>
          <w:sz w:val="32"/>
          <w:szCs w:val="32"/>
          <w:highlight w:val="none"/>
          <w:lang w:val="en-US" w:eastAsia="zh-CN"/>
        </w:rPr>
      </w:pPr>
      <w:bookmarkStart w:id="6" w:name="_Toc11124"/>
      <w:bookmarkStart w:id="7" w:name="_Toc9970"/>
      <w:bookmarkStart w:id="8" w:name="_Toc40089788"/>
      <w:bookmarkStart w:id="9" w:name="_Toc356491305"/>
    </w:p>
    <w:p w14:paraId="341F25F9">
      <w:pPr>
        <w:pStyle w:val="13"/>
        <w:shd w:val="clear"/>
        <w:tabs>
          <w:tab w:val="right" w:leader="dot" w:pos="9746"/>
        </w:tabs>
        <w:jc w:val="center"/>
        <w:rPr>
          <w:rStyle w:val="23"/>
          <w:rFonts w:hint="eastAsia" w:asciiTheme="minorEastAsia" w:hAnsiTheme="minorEastAsia" w:eastAsiaTheme="minorEastAsia" w:cstheme="minorEastAsia"/>
          <w:b/>
          <w:sz w:val="32"/>
          <w:szCs w:val="32"/>
          <w:highlight w:val="none"/>
          <w:lang w:val="en-US" w:eastAsia="zh-CN"/>
        </w:rPr>
      </w:pPr>
      <w:r>
        <w:rPr>
          <w:rStyle w:val="23"/>
          <w:rFonts w:hint="eastAsia" w:asciiTheme="minorEastAsia" w:hAnsiTheme="minorEastAsia" w:eastAsiaTheme="minorEastAsia" w:cstheme="minorEastAsia"/>
          <w:b/>
          <w:sz w:val="32"/>
          <w:szCs w:val="32"/>
          <w:highlight w:val="none"/>
          <w:lang w:val="en-US" w:eastAsia="zh-CN"/>
        </w:rPr>
        <w:t>目  录</w:t>
      </w:r>
    </w:p>
    <w:bookmarkEnd w:id="6"/>
    <w:bookmarkEnd w:id="7"/>
    <w:p w14:paraId="05D4F917">
      <w:pPr>
        <w:pStyle w:val="13"/>
        <w:tabs>
          <w:tab w:val="right" w:leader="dot" w:pos="9746"/>
        </w:tabs>
        <w:rPr>
          <w:rFonts w:hint="eastAsia" w:ascii="仿宋_GB2312" w:hAnsi="仿宋_GB2312" w:eastAsia="仿宋_GB2312" w:cs="仿宋_GB2312"/>
        </w:rPr>
      </w:pPr>
      <w:r>
        <w:rPr>
          <w:rStyle w:val="23"/>
          <w:rFonts w:hint="eastAsia" w:ascii="仿宋_GB2312" w:hAnsi="仿宋_GB2312" w:eastAsia="仿宋_GB2312" w:cs="仿宋_GB2312"/>
          <w:b/>
          <w:sz w:val="32"/>
          <w:szCs w:val="32"/>
          <w:highlight w:val="none"/>
        </w:rPr>
        <w:fldChar w:fldCharType="begin"/>
      </w:r>
      <w:r>
        <w:rPr>
          <w:rStyle w:val="23"/>
          <w:rFonts w:hint="eastAsia" w:ascii="仿宋_GB2312" w:hAnsi="仿宋_GB2312" w:eastAsia="仿宋_GB2312" w:cs="仿宋_GB2312"/>
          <w:b/>
          <w:sz w:val="32"/>
          <w:szCs w:val="32"/>
          <w:highlight w:val="none"/>
        </w:rPr>
        <w:instrText xml:space="preserve">TOC \o "1-2" \h \u </w:instrText>
      </w:r>
      <w:r>
        <w:rPr>
          <w:rStyle w:val="23"/>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szCs w:val="32"/>
          <w:highlight w:val="none"/>
        </w:rPr>
        <w:fldChar w:fldCharType="begin"/>
      </w:r>
      <w:r>
        <w:rPr>
          <w:rFonts w:hint="eastAsia" w:ascii="仿宋_GB2312" w:hAnsi="仿宋_GB2312" w:eastAsia="仿宋_GB2312" w:cs="仿宋_GB2312"/>
          <w:szCs w:val="32"/>
          <w:highlight w:val="none"/>
        </w:rPr>
        <w:instrText xml:space="preserve"> HYPERLINK \l _Toc11124 </w:instrText>
      </w:r>
      <w:r>
        <w:rPr>
          <w:rFonts w:hint="eastAsia" w:ascii="仿宋_GB2312" w:hAnsi="仿宋_GB2312" w:eastAsia="仿宋_GB2312" w:cs="仿宋_GB2312"/>
          <w:szCs w:val="32"/>
          <w:highlight w:val="none"/>
        </w:rPr>
        <w:fldChar w:fldCharType="separate"/>
      </w:r>
      <w:r>
        <w:rPr>
          <w:rFonts w:hint="eastAsia" w:ascii="仿宋_GB2312" w:hAnsi="仿宋_GB2312" w:eastAsia="仿宋_GB2312" w:cs="仿宋_GB2312"/>
          <w:szCs w:val="32"/>
          <w:highlight w:val="none"/>
          <w:lang w:val="en-US" w:eastAsia="zh-CN"/>
        </w:rPr>
        <w:t>目  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_Toc11124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szCs w:val="32"/>
          <w:highlight w:val="none"/>
        </w:rPr>
        <w:fldChar w:fldCharType="end"/>
      </w:r>
    </w:p>
    <w:p w14:paraId="771EEF6E">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_Toc24815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44"/>
          <w:highlight w:val="none"/>
        </w:rPr>
        <w:t>第一部分 竞争性谈判公告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_Toc24815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22B6A285">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_Toc12548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44"/>
        </w:rPr>
        <w:t>第二部分  开标、评标、定标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_Toc12548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- 5 -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79E09A57">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_Toc7846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44"/>
        </w:rPr>
        <w:t>第三部分 授予合同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_Toc7846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- 11 -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26E47E9C">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_Toc28109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highlight w:val="none"/>
        </w:rPr>
        <w:t xml:space="preserve">第四部分 </w:t>
      </w:r>
      <w:r>
        <w:rPr>
          <w:rFonts w:hint="eastAsia" w:ascii="仿宋_GB2312" w:hAnsi="仿宋_GB2312" w:eastAsia="仿宋_GB2312" w:cs="仿宋_GB2312"/>
          <w:highlight w:val="none"/>
          <w:lang w:val="en-US" w:eastAsia="zh-CN"/>
        </w:rPr>
        <w:t>项目需</w:t>
      </w:r>
      <w:r>
        <w:rPr>
          <w:rFonts w:hint="eastAsia" w:ascii="仿宋_GB2312" w:hAnsi="仿宋_GB2312" w:eastAsia="仿宋_GB2312" w:cs="仿宋_GB2312"/>
          <w:highlight w:val="none"/>
        </w:rPr>
        <w:t>求及说明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_Toc28109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- 16 -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2CE62E7B">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_Toc25374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44"/>
        </w:rPr>
        <w:t>第五部分 报价文件格式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_Toc25374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- 20 -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0C61A319">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_Toc6665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一、商务部分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_Toc6665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- 23 -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765DDB14">
      <w:pPr>
        <w:pStyle w:val="14"/>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_Toc13087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zCs w:val="36"/>
          <w:lang w:val="en-US" w:eastAsia="zh-CN"/>
        </w:rPr>
        <w:t>1.</w:t>
      </w:r>
      <w:r>
        <w:rPr>
          <w:rFonts w:hint="eastAsia" w:ascii="仿宋_GB2312" w:hAnsi="仿宋_GB2312" w:eastAsia="仿宋_GB2312" w:cs="仿宋_GB2312"/>
          <w:bCs/>
          <w:szCs w:val="36"/>
        </w:rPr>
        <w:t>附件1</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_Toc13087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- 24 -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47A42E89">
      <w:pPr>
        <w:pStyle w:val="14"/>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_Toc26378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2.</w:t>
      </w:r>
      <w:r>
        <w:rPr>
          <w:rFonts w:hint="eastAsia" w:ascii="仿宋_GB2312" w:hAnsi="仿宋_GB2312" w:eastAsia="仿宋_GB2312" w:cs="仿宋_GB2312"/>
          <w:bCs/>
          <w:szCs w:val="36"/>
        </w:rPr>
        <w:t>附件2</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_Toc26378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- 25 -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4AEBA63F">
      <w:pPr>
        <w:pStyle w:val="14"/>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_Toc25524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3.</w:t>
      </w:r>
      <w:r>
        <w:rPr>
          <w:rFonts w:hint="eastAsia" w:ascii="仿宋_GB2312" w:hAnsi="仿宋_GB2312" w:eastAsia="仿宋_GB2312" w:cs="仿宋_GB2312"/>
          <w:bCs/>
          <w:kern w:val="0"/>
          <w:szCs w:val="36"/>
          <w:lang w:val="en-US" w:eastAsia="zh-CN" w:bidi="ar-SA"/>
        </w:rPr>
        <w:t>附件3</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_Toc25524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- 26 -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258F110C">
      <w:pPr>
        <w:pStyle w:val="14"/>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_Toc8872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4.</w:t>
      </w:r>
      <w:r>
        <w:rPr>
          <w:rFonts w:hint="eastAsia" w:ascii="仿宋_GB2312" w:hAnsi="仿宋_GB2312" w:eastAsia="仿宋_GB2312" w:cs="仿宋_GB2312"/>
          <w:bCs/>
          <w:kern w:val="0"/>
          <w:szCs w:val="36"/>
          <w:lang w:val="en-US" w:eastAsia="zh-CN" w:bidi="ar-SA"/>
        </w:rPr>
        <w:t>附件4</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_Toc8872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- 27 -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48F6A3AB">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_Toc3171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二、 资信部分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_Toc3171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- 29 -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52DFB627">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_Toc19227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三、 技术部分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_Toc19227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- 29 -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3D3824B2">
      <w:pPr>
        <w:pStyle w:val="14"/>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_Toc3116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kern w:val="0"/>
          <w:szCs w:val="36"/>
          <w:lang w:val="en-US" w:eastAsia="zh-CN" w:bidi="ar-SA"/>
        </w:rPr>
        <w:t>5.附件5</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_Toc3116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- 30 -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2EE2A86C">
      <w:pPr>
        <w:pStyle w:val="14"/>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_Toc15995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zCs w:val="36"/>
          <w:lang w:val="en-US" w:eastAsia="zh-CN"/>
        </w:rPr>
        <w:t>6.</w:t>
      </w:r>
      <w:r>
        <w:rPr>
          <w:rFonts w:hint="eastAsia" w:ascii="仿宋_GB2312" w:hAnsi="仿宋_GB2312" w:eastAsia="仿宋_GB2312" w:cs="仿宋_GB2312"/>
          <w:bCs/>
          <w:kern w:val="0"/>
          <w:szCs w:val="36"/>
          <w:lang w:val="en-US" w:eastAsia="zh-CN" w:bidi="ar-SA"/>
        </w:rPr>
        <w:t>附件6</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_Toc15995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- 31 -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6BFCD422">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_Toc16244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四、报价部分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_Toc16244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- 32 -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485796F6">
      <w:pPr>
        <w:pStyle w:val="14"/>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_Toc19336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7.</w:t>
      </w:r>
      <w:r>
        <w:rPr>
          <w:rFonts w:hint="eastAsia" w:ascii="仿宋_GB2312" w:hAnsi="仿宋_GB2312" w:eastAsia="仿宋_GB2312" w:cs="仿宋_GB2312"/>
          <w:szCs w:val="36"/>
        </w:rPr>
        <w:t>附件</w:t>
      </w:r>
      <w:r>
        <w:rPr>
          <w:rFonts w:hint="eastAsia" w:ascii="仿宋_GB2312" w:hAnsi="仿宋_GB2312" w:eastAsia="仿宋_GB2312" w:cs="仿宋_GB2312"/>
          <w:szCs w:val="36"/>
          <w:lang w:val="en-US" w:eastAsia="zh-CN"/>
        </w:rPr>
        <w:t>7</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_Toc19336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- 33 -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7E8D46C4">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_Toc13890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封套格式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_Toc13890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- 34 -</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039C3DA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rPr>
      </w:pPr>
      <w:r>
        <w:rPr>
          <w:rFonts w:hint="eastAsia" w:ascii="仿宋_GB2312" w:hAnsi="仿宋_GB2312" w:eastAsia="仿宋_GB2312" w:cs="仿宋_GB2312"/>
          <w:szCs w:val="32"/>
        </w:rPr>
        <w:fldChar w:fldCharType="end"/>
      </w:r>
    </w:p>
    <w:p w14:paraId="6408BFDF">
      <w:pPr>
        <w:rPr>
          <w:rFonts w:hint="eastAsia"/>
        </w:rPr>
      </w:pPr>
    </w:p>
    <w:p w14:paraId="13A6871F">
      <w:pPr>
        <w:pStyle w:val="3"/>
        <w:bidi w:val="0"/>
        <w:jc w:val="both"/>
        <w:rPr>
          <w:rStyle w:val="23"/>
          <w:rFonts w:hint="eastAsia" w:asciiTheme="minorEastAsia" w:hAnsiTheme="minorEastAsia" w:eastAsiaTheme="minorEastAsia" w:cstheme="minorEastAsia"/>
          <w:b/>
          <w:sz w:val="44"/>
          <w:szCs w:val="44"/>
          <w:highlight w:val="none"/>
        </w:rPr>
      </w:pPr>
      <w:bookmarkStart w:id="10" w:name="_Toc24815"/>
    </w:p>
    <w:p w14:paraId="60F61599">
      <w:pPr>
        <w:pStyle w:val="3"/>
        <w:bidi w:val="0"/>
        <w:rPr>
          <w:rFonts w:hint="eastAsia" w:asciiTheme="minorEastAsia" w:hAnsiTheme="minorEastAsia" w:eastAsiaTheme="minorEastAsia" w:cstheme="minorEastAsia"/>
          <w:sz w:val="44"/>
          <w:szCs w:val="44"/>
          <w:highlight w:val="none"/>
        </w:rPr>
      </w:pPr>
      <w:r>
        <w:rPr>
          <w:rStyle w:val="23"/>
          <w:rFonts w:hint="eastAsia" w:asciiTheme="minorEastAsia" w:hAnsiTheme="minorEastAsia" w:eastAsiaTheme="minorEastAsia" w:cstheme="minorEastAsia"/>
          <w:b/>
          <w:sz w:val="44"/>
          <w:szCs w:val="44"/>
          <w:highlight w:val="none"/>
        </w:rPr>
        <w:t xml:space="preserve">第一部分 </w:t>
      </w:r>
      <w:bookmarkEnd w:id="8"/>
      <w:bookmarkEnd w:id="9"/>
      <w:r>
        <w:rPr>
          <w:rStyle w:val="23"/>
          <w:rFonts w:hint="eastAsia" w:asciiTheme="minorEastAsia" w:hAnsiTheme="minorEastAsia" w:eastAsiaTheme="minorEastAsia" w:cstheme="minorEastAsia"/>
          <w:b/>
          <w:sz w:val="44"/>
          <w:szCs w:val="44"/>
          <w:highlight w:val="none"/>
        </w:rPr>
        <w:t>竞争性谈判公告</w:t>
      </w:r>
      <w:bookmarkEnd w:id="10"/>
    </w:p>
    <w:p w14:paraId="5F76ADE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lang w:val="en-US" w:eastAsia="zh-CN"/>
        </w:rPr>
      </w:pPr>
      <w:bookmarkStart w:id="11" w:name="_Toc325620702"/>
      <w:bookmarkStart w:id="12" w:name="_Toc325582571"/>
      <w:bookmarkStart w:id="13" w:name="_Toc325582066"/>
    </w:p>
    <w:p w14:paraId="046A81B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采购项目名称</w:t>
      </w:r>
    </w:p>
    <w:p w14:paraId="7EA85B8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2025年医学检验技能竞赛备赛耗材购置项目</w:t>
      </w:r>
    </w:p>
    <w:p w14:paraId="77D5DB8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采购项目编号</w:t>
      </w:r>
    </w:p>
    <w:p w14:paraId="7E881FA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HNWJY-HW2025005</w:t>
      </w:r>
    </w:p>
    <w:p w14:paraId="53BFB656">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三、采购项目</w:t>
      </w:r>
    </w:p>
    <w:tbl>
      <w:tblPr>
        <w:tblStyle w:val="1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4C9E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noWrap w:val="0"/>
            <w:vAlign w:val="center"/>
          </w:tcPr>
          <w:p w14:paraId="5F3B010E">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w:t>
            </w:r>
          </w:p>
          <w:p w14:paraId="0873A221">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名称</w:t>
            </w:r>
          </w:p>
        </w:tc>
        <w:tc>
          <w:tcPr>
            <w:tcW w:w="6443" w:type="dxa"/>
            <w:noWrap w:val="0"/>
            <w:vAlign w:val="center"/>
          </w:tcPr>
          <w:p w14:paraId="05FBC426">
            <w:pPr>
              <w:keepNext w:val="0"/>
              <w:keepLines w:val="0"/>
              <w:pageBreakBefore w:val="0"/>
              <w:kinsoku/>
              <w:wordWrap/>
              <w:overflowPunct/>
              <w:topLinePunct w:val="0"/>
              <w:autoSpaceDE/>
              <w:autoSpaceDN/>
              <w:bidi w:val="0"/>
              <w:adjustRightInd w:val="0"/>
              <w:snapToGrid w:val="0"/>
              <w:spacing w:line="520" w:lineRule="exact"/>
              <w:ind w:left="0" w:leftChars="0"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投标人资格要求</w:t>
            </w:r>
          </w:p>
        </w:tc>
        <w:tc>
          <w:tcPr>
            <w:tcW w:w="2211" w:type="dxa"/>
            <w:noWrap w:val="0"/>
            <w:vAlign w:val="center"/>
          </w:tcPr>
          <w:p w14:paraId="57F906A8">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预算金额(元)</w:t>
            </w:r>
          </w:p>
        </w:tc>
      </w:tr>
      <w:tr w14:paraId="06A1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1" w:hRule="atLeast"/>
          <w:jc w:val="center"/>
        </w:trPr>
        <w:tc>
          <w:tcPr>
            <w:tcW w:w="1378" w:type="dxa"/>
            <w:noWrap w:val="0"/>
            <w:vAlign w:val="center"/>
          </w:tcPr>
          <w:p w14:paraId="5A0F038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FF0000"/>
                <w:sz w:val="32"/>
                <w:szCs w:val="32"/>
                <w:lang w:val="en-US" w:eastAsia="zh-CN"/>
              </w:rPr>
            </w:pPr>
          </w:p>
          <w:p w14:paraId="54D327A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FF0000"/>
                <w:sz w:val="32"/>
                <w:szCs w:val="32"/>
                <w:lang w:val="en-US" w:eastAsia="zh-CN"/>
              </w:rPr>
            </w:pPr>
          </w:p>
          <w:p w14:paraId="43258AD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2025年检验技能竞赛仪器与试剂购置项目</w:t>
            </w:r>
          </w:p>
          <w:p w14:paraId="5D721BD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FF0000"/>
                <w:sz w:val="32"/>
                <w:szCs w:val="32"/>
                <w:lang w:val="en-US" w:eastAsia="zh-CN"/>
              </w:rPr>
            </w:pPr>
          </w:p>
          <w:p w14:paraId="4D73FB8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jc w:val="center"/>
              <w:textAlignment w:val="auto"/>
              <w:rPr>
                <w:rFonts w:hint="eastAsia" w:ascii="仿宋_GB2312" w:hAnsi="仿宋_GB2312" w:eastAsia="仿宋_GB2312" w:cs="仿宋_GB2312"/>
                <w:color w:val="FF0000"/>
                <w:sz w:val="32"/>
                <w:szCs w:val="32"/>
              </w:rPr>
            </w:pPr>
          </w:p>
          <w:p w14:paraId="7CB733E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_GB2312" w:hAnsi="仿宋_GB2312" w:eastAsia="仿宋_GB2312" w:cs="仿宋_GB2312"/>
                <w:color w:val="FF0000"/>
                <w:sz w:val="32"/>
                <w:szCs w:val="32"/>
              </w:rPr>
            </w:pPr>
          </w:p>
          <w:p w14:paraId="2F29BF1D">
            <w:pPr>
              <w:keepNext w:val="0"/>
              <w:keepLines w:val="0"/>
              <w:pageBreakBefore w:val="0"/>
              <w:kinsoku/>
              <w:wordWrap/>
              <w:overflowPunct/>
              <w:topLinePunct w:val="0"/>
              <w:autoSpaceDE/>
              <w:autoSpaceDN/>
              <w:bidi w:val="0"/>
              <w:adjustRightInd w:val="0"/>
              <w:snapToGrid w:val="0"/>
              <w:spacing w:line="520" w:lineRule="exact"/>
              <w:ind w:left="0" w:leftChars="0"/>
              <w:jc w:val="center"/>
              <w:textAlignment w:val="center"/>
              <w:rPr>
                <w:rFonts w:hint="eastAsia" w:ascii="仿宋_GB2312" w:hAnsi="仿宋_GB2312" w:eastAsia="仿宋_GB2312" w:cs="仿宋_GB2312"/>
                <w:color w:val="FF0000"/>
                <w:kern w:val="0"/>
                <w:sz w:val="32"/>
                <w:szCs w:val="32"/>
              </w:rPr>
            </w:pPr>
          </w:p>
        </w:tc>
        <w:tc>
          <w:tcPr>
            <w:tcW w:w="6443" w:type="dxa"/>
            <w:noWrap w:val="0"/>
            <w:vAlign w:val="center"/>
          </w:tcPr>
          <w:p w14:paraId="348794D6">
            <w:pPr>
              <w:pStyle w:val="24"/>
              <w:keepNext w:val="0"/>
              <w:keepLines w:val="0"/>
              <w:pageBreakBefore w:val="0"/>
              <w:widowControl/>
              <w:numPr>
                <w:ilvl w:val="0"/>
                <w:numId w:val="2"/>
              </w:numPr>
              <w:kinsoku/>
              <w:wordWrap/>
              <w:overflowPunct/>
              <w:topLinePunct w:val="0"/>
              <w:autoSpaceDE/>
              <w:autoSpaceDN/>
              <w:bidi w:val="0"/>
              <w:adjustRightInd w:val="0"/>
              <w:snapToGrid w:val="0"/>
              <w:spacing w:line="500" w:lineRule="exact"/>
              <w:ind w:left="0" w:leftChars="0" w:firstLine="0" w:firstLineChars="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符合《中华人民共和国政府采购法》第二十二条规定，在中国境内注册的具有独立法人资格或个体户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提供营业执照）。</w:t>
            </w:r>
          </w:p>
          <w:p w14:paraId="2DBCC652">
            <w:pPr>
              <w:pStyle w:val="24"/>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近三年内（成立时间不足三年的、自成立时间起），在经营活动中没有重大违法记录，提供声明函原件（</w:t>
            </w:r>
            <w:r>
              <w:rPr>
                <w:rFonts w:hint="eastAsia" w:ascii="仿宋_GB2312" w:hAnsi="仿宋_GB2312" w:eastAsia="仿宋_GB2312" w:cs="仿宋_GB2312"/>
                <w:color w:val="auto"/>
                <w:kern w:val="0"/>
                <w:sz w:val="32"/>
                <w:szCs w:val="32"/>
                <w:lang w:val="en-US" w:eastAsia="zh-CN"/>
              </w:rPr>
              <w:t>详见附件3</w:t>
            </w:r>
            <w:r>
              <w:rPr>
                <w:rFonts w:hint="eastAsia" w:ascii="仿宋_GB2312" w:hAnsi="仿宋_GB2312" w:eastAsia="仿宋_GB2312" w:cs="仿宋_GB2312"/>
                <w:color w:val="auto"/>
                <w:kern w:val="0"/>
                <w:sz w:val="32"/>
                <w:szCs w:val="32"/>
              </w:rPr>
              <w:t>）。</w:t>
            </w:r>
          </w:p>
          <w:p w14:paraId="29F4034A">
            <w:pPr>
              <w:pStyle w:val="24"/>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.未被“信用中国”网站</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（www.creditchina.gov.cn）列入失信被执行人、重大税收违法案件当事人名单、政府采购严重失信行为记录名单</w:t>
            </w:r>
            <w:r>
              <w:rPr>
                <w:rFonts w:hint="eastAsia" w:ascii="仿宋_GB2312" w:hAnsi="仿宋_GB2312" w:eastAsia="仿宋_GB2312" w:cs="仿宋_GB2312"/>
                <w:color w:val="auto"/>
                <w:kern w:val="0"/>
                <w:sz w:val="32"/>
                <w:szCs w:val="32"/>
                <w:lang w:val="en-US" w:eastAsia="zh-CN"/>
              </w:rPr>
              <w:t>或信用报告</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提供网上截图</w:t>
            </w:r>
            <w:r>
              <w:rPr>
                <w:rFonts w:ascii="仿宋_GB2312" w:hAnsi="宋体" w:eastAsia="仿宋_GB2312" w:cs="仿宋_GB2312"/>
                <w:i w:val="0"/>
                <w:iCs w:val="0"/>
                <w:caps w:val="0"/>
                <w:color w:val="auto"/>
                <w:spacing w:val="0"/>
                <w:sz w:val="31"/>
                <w:szCs w:val="31"/>
                <w:shd w:val="clear" w:fill="FFFFFF"/>
              </w:rPr>
              <w:t>加盖公章</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w:t>
            </w:r>
          </w:p>
          <w:p w14:paraId="2FECECEC">
            <w:pPr>
              <w:pStyle w:val="24"/>
              <w:keepNext w:val="0"/>
              <w:keepLines w:val="0"/>
              <w:pageBreakBefore w:val="0"/>
              <w:widowControl/>
              <w:kinsoku/>
              <w:wordWrap/>
              <w:overflowPunct/>
              <w:topLinePunct w:val="0"/>
              <w:autoSpaceDE/>
              <w:autoSpaceDN/>
              <w:bidi w:val="0"/>
              <w:adjustRightInd w:val="0"/>
              <w:snapToGrid w:val="0"/>
              <w:spacing w:line="500" w:lineRule="exact"/>
              <w:ind w:left="0" w:leftChars="0" w:firstLine="0" w:firstLineChars="0"/>
              <w:jc w:val="left"/>
              <w:textAlignment w:val="center"/>
              <w:rPr>
                <w:rFonts w:hint="eastAsia"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.本项目不接受联合体参与报价，成交后不允许转包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提交承诺函。</w:t>
            </w:r>
          </w:p>
        </w:tc>
        <w:tc>
          <w:tcPr>
            <w:tcW w:w="2211" w:type="dxa"/>
            <w:noWrap w:val="0"/>
            <w:vAlign w:val="center"/>
          </w:tcPr>
          <w:p w14:paraId="6095E78E">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31980.00元</w:t>
            </w:r>
          </w:p>
        </w:tc>
      </w:tr>
    </w:tbl>
    <w:p w14:paraId="6475D6E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NumType w:fmt="numberInDash" w:start="1"/>
          <w:cols w:space="425" w:num="1"/>
          <w:titlePg/>
          <w:docGrid w:type="lines" w:linePitch="312" w:charSpace="0"/>
        </w:sectPr>
      </w:pPr>
    </w:p>
    <w:p w14:paraId="2DACB06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四、投标人须知</w:t>
      </w:r>
    </w:p>
    <w:p w14:paraId="1EE476C2">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报名时间：202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时</w:t>
      </w:r>
      <w:r>
        <w:rPr>
          <w:rFonts w:hint="eastAsia"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auto"/>
          <w:sz w:val="32"/>
          <w:szCs w:val="32"/>
        </w:rPr>
        <w:t>分至202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下午18</w:t>
      </w:r>
      <w:r>
        <w:rPr>
          <w:rFonts w:hint="eastAsia" w:ascii="仿宋_GB2312" w:hAnsi="仿宋_GB2312" w:eastAsia="仿宋_GB2312" w:cs="仿宋_GB2312"/>
          <w:color w:val="auto"/>
          <w:sz w:val="32"/>
          <w:szCs w:val="32"/>
        </w:rPr>
        <w:t>时</w:t>
      </w:r>
      <w:r>
        <w:rPr>
          <w:rFonts w:hint="eastAsia"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auto"/>
          <w:sz w:val="32"/>
          <w:szCs w:val="32"/>
        </w:rPr>
        <w:t>分（北京时间，法定节假日除外），逾期不再受理。</w:t>
      </w:r>
    </w:p>
    <w:p w14:paraId="23CF325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6D84DE7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采购文件获取方式：</w:t>
      </w:r>
      <w:r>
        <w:rPr>
          <w:rFonts w:hint="eastAsia" w:ascii="仿宋_GB2312" w:hAnsi="仿宋_GB2312" w:eastAsia="仿宋_GB2312" w:cs="仿宋_GB2312"/>
          <w:color w:val="auto"/>
          <w:sz w:val="32"/>
          <w:szCs w:val="32"/>
          <w:lang w:val="en-US" w:eastAsia="zh-CN"/>
        </w:rPr>
        <w:t>海南卫生健康职业学院官方</w:t>
      </w:r>
      <w:r>
        <w:rPr>
          <w:rFonts w:hint="eastAsia" w:ascii="仿宋_GB2312" w:hAnsi="仿宋_GB2312" w:eastAsia="仿宋_GB2312" w:cs="仿宋_GB2312"/>
          <w:color w:val="auto"/>
          <w:sz w:val="32"/>
          <w:szCs w:val="32"/>
        </w:rPr>
        <w:t>网站（https://www.hnhvc.edu.cn/1036/list.htm）自行下载。</w:t>
      </w:r>
    </w:p>
    <w:p w14:paraId="21081B2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递交报价文件时间及地点：</w:t>
      </w:r>
    </w:p>
    <w:p w14:paraId="20F39E07">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4.1 时间：报价文件递交截止时间202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default" w:ascii="仿宋_GB2312" w:hAnsi="仿宋_GB2312" w:eastAsia="仿宋_GB2312" w:cs="仿宋_GB2312"/>
          <w:color w:val="auto"/>
          <w:sz w:val="32"/>
          <w:szCs w:val="32"/>
          <w:woUserID w:val="1"/>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上午09</w:t>
      </w:r>
      <w:r>
        <w:rPr>
          <w:rFonts w:hint="eastAsia" w:ascii="仿宋_GB2312" w:hAnsi="仿宋_GB2312" w:eastAsia="仿宋_GB2312" w:cs="仿宋_GB2312"/>
          <w:color w:val="auto"/>
          <w:sz w:val="32"/>
          <w:szCs w:val="32"/>
        </w:rPr>
        <w:t>时</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分前（北京时间），逾期未提交报价文件者视为自动放弃本项目报价资格。</w:t>
      </w:r>
    </w:p>
    <w:p w14:paraId="784439CB">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4.2 地址：</w:t>
      </w:r>
      <w:r>
        <w:rPr>
          <w:rFonts w:hint="eastAsia" w:ascii="仿宋_GB2312" w:hAnsi="仿宋_GB2312" w:eastAsia="仿宋_GB2312" w:cs="仿宋_GB2312"/>
          <w:color w:val="auto"/>
          <w:sz w:val="32"/>
          <w:szCs w:val="32"/>
          <w:lang w:val="en-US" w:eastAsia="zh-CN"/>
        </w:rPr>
        <w:t>海口市秀英区秀华路32号海南卫生健康职业学院教职工之家-职工书屋（靠近学校西门）。</w:t>
      </w:r>
    </w:p>
    <w:p w14:paraId="5930E0E3">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5.开标时间及地点：</w:t>
      </w:r>
    </w:p>
    <w:p w14:paraId="58DA7817">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5.1 时间：2</w:t>
      </w:r>
      <w:r>
        <w:rPr>
          <w:rFonts w:hint="eastAsia" w:ascii="仿宋_GB2312" w:hAnsi="仿宋_GB2312" w:eastAsia="仿宋_GB2312" w:cs="仿宋_GB2312"/>
          <w:color w:val="auto"/>
          <w:sz w:val="32"/>
          <w:szCs w:val="32"/>
          <w:shd w:val="clear" w:color="auto" w:fill="auto"/>
          <w:lang w:val="en-US" w:eastAsia="zh-CN"/>
        </w:rPr>
        <w:t>025年</w:t>
      </w:r>
      <w:r>
        <w:rPr>
          <w:rFonts w:hint="default" w:ascii="仿宋_GB2312" w:hAnsi="仿宋_GB2312" w:eastAsia="仿宋_GB2312" w:cs="仿宋_GB2312"/>
          <w:color w:val="auto"/>
          <w:sz w:val="32"/>
          <w:szCs w:val="32"/>
          <w:woUserID w:val="1"/>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上午09</w:t>
      </w:r>
      <w:r>
        <w:rPr>
          <w:rFonts w:hint="eastAsia" w:ascii="仿宋_GB2312" w:hAnsi="仿宋_GB2312" w:eastAsia="仿宋_GB2312" w:cs="仿宋_GB2312"/>
          <w:color w:val="auto"/>
          <w:sz w:val="32"/>
          <w:szCs w:val="32"/>
        </w:rPr>
        <w:t>时</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分前</w:t>
      </w:r>
      <w:r>
        <w:rPr>
          <w:rFonts w:hint="eastAsia" w:ascii="仿宋_GB2312" w:hAnsi="仿宋_GB2312" w:eastAsia="仿宋_GB2312" w:cs="仿宋_GB2312"/>
          <w:color w:val="auto"/>
          <w:sz w:val="32"/>
          <w:szCs w:val="32"/>
          <w:shd w:val="clear" w:color="auto" w:fill="auto"/>
        </w:rPr>
        <w:t>（北京时间）；</w:t>
      </w:r>
    </w:p>
    <w:p w14:paraId="5FBCF34C">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5.2 地点：</w:t>
      </w:r>
      <w:r>
        <w:rPr>
          <w:rFonts w:hint="eastAsia" w:ascii="仿宋_GB2312" w:hAnsi="仿宋_GB2312" w:eastAsia="仿宋_GB2312" w:cs="仿宋_GB2312"/>
          <w:color w:val="auto"/>
          <w:sz w:val="32"/>
          <w:szCs w:val="32"/>
          <w:lang w:val="en-US" w:eastAsia="zh-CN"/>
        </w:rPr>
        <w:t>海口市秀英区秀华路32号海南卫生健康职业学院教职工之家-职工书屋（靠近学校西门）</w:t>
      </w:r>
      <w:r>
        <w:rPr>
          <w:rFonts w:hint="eastAsia" w:ascii="仿宋_GB2312" w:hAnsi="仿宋_GB2312" w:eastAsia="仿宋_GB2312" w:cs="仿宋_GB2312"/>
          <w:color w:val="auto"/>
          <w:sz w:val="32"/>
          <w:szCs w:val="32"/>
          <w:shd w:val="clear"/>
        </w:rPr>
        <w:t>。</w:t>
      </w:r>
    </w:p>
    <w:p w14:paraId="5BF5A1D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报价要求及成交原则：</w:t>
      </w:r>
    </w:p>
    <w:p w14:paraId="111F1A2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6.1报价的供应商向采购人做出一次性书面报价（单价、总价）（均按人民币进行报价）。</w:t>
      </w:r>
    </w:p>
    <w:p w14:paraId="06953010">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6.2 成交原则：在符合本项目采购需求、质量和服务的前提下，以提出最低报价的供应商作为成交供应商,</w:t>
      </w:r>
      <w:r>
        <w:rPr>
          <w:rFonts w:hint="eastAsia" w:ascii="仿宋_GB2312" w:hAnsi="仿宋_GB2312" w:eastAsia="仿宋_GB2312" w:cs="仿宋_GB2312"/>
          <w:color w:val="auto"/>
          <w:sz w:val="32"/>
          <w:szCs w:val="32"/>
          <w:lang w:val="en-US" w:eastAsia="zh-CN"/>
        </w:rPr>
        <w:t>允许现场二次报价，</w:t>
      </w:r>
      <w:r>
        <w:rPr>
          <w:rFonts w:hint="eastAsia" w:ascii="仿宋_GB2312" w:hAnsi="仿宋_GB2312" w:eastAsia="仿宋_GB2312" w:cs="仿宋_GB2312"/>
          <w:color w:val="auto"/>
          <w:sz w:val="32"/>
          <w:szCs w:val="32"/>
        </w:rPr>
        <w:t>供应商报价和承诺一经</w:t>
      </w:r>
      <w:r>
        <w:rPr>
          <w:rFonts w:hint="eastAsia" w:ascii="仿宋_GB2312" w:hAnsi="仿宋_GB2312" w:eastAsia="仿宋_GB2312" w:cs="仿宋_GB2312"/>
          <w:sz w:val="32"/>
          <w:szCs w:val="32"/>
        </w:rPr>
        <w:t>认可，即为成交的合同价。中标结果请关注学校</w:t>
      </w:r>
      <w:r>
        <w:rPr>
          <w:rFonts w:hint="eastAsia" w:ascii="仿宋_GB2312" w:hAnsi="仿宋_GB2312" w:eastAsia="仿宋_GB2312" w:cs="仿宋_GB2312"/>
          <w:sz w:val="32"/>
          <w:szCs w:val="32"/>
          <w:lang w:eastAsia="zh-CN"/>
        </w:rPr>
        <w:t>官方网站。</w:t>
      </w:r>
    </w:p>
    <w:p w14:paraId="35514BE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6.3供应商如对本项目报价，即不可撤回。否则，该供应商在今后一年内不得参与本单位的采购活动。</w:t>
      </w:r>
    </w:p>
    <w:p w14:paraId="2E421919">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报价文件编制要求：</w:t>
      </w:r>
    </w:p>
    <w:p w14:paraId="21746AC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.1 本项目相关的资质证明材料；</w:t>
      </w:r>
    </w:p>
    <w:p w14:paraId="2EFD7CD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.2 近三年内，在经营活动中没有重大违法记录的声明原件；</w:t>
      </w:r>
    </w:p>
    <w:p w14:paraId="3461ED1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.3 报价文件须经法定代表人或其授权代表签字、盖章；如为授权代表签字，须附法定代表人授权书，并提交法人和其授权代表的身份证复印件。</w:t>
      </w:r>
    </w:p>
    <w:p w14:paraId="48BA3C1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.4报价文件一式三份（包含相应材料，须胶装打印）电子文档1份（U盘</w:t>
      </w:r>
      <w:r>
        <w:rPr>
          <w:rFonts w:hint="eastAsia" w:ascii="仿宋_GB2312" w:hAnsi="仿宋_GB2312" w:eastAsia="仿宋_GB2312" w:cs="仿宋_GB2312"/>
          <w:sz w:val="32"/>
          <w:szCs w:val="32"/>
          <w:lang w:val="en-US" w:eastAsia="zh-CN"/>
        </w:rPr>
        <w:t>或光盘</w:t>
      </w:r>
      <w:r>
        <w:rPr>
          <w:rFonts w:hint="eastAsia" w:ascii="仿宋_GB2312" w:hAnsi="仿宋_GB2312" w:eastAsia="仿宋_GB2312" w:cs="仿宋_GB2312"/>
          <w:sz w:val="32"/>
          <w:szCs w:val="32"/>
        </w:rPr>
        <w:t>），其中正本壹份、副本贰份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正本、副本和电子文档一起密封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，“正本”和“副本”之间如有差异，以正本为准。在封面上注明项目名称、编号、盖章密封后递交采购人。</w:t>
      </w:r>
    </w:p>
    <w:p w14:paraId="1D05074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黑体" w:hAnsi="黑体" w:eastAsia="黑体" w:cs="黑体"/>
          <w:b w:val="0"/>
          <w:bCs/>
          <w:sz w:val="32"/>
          <w:szCs w:val="32"/>
        </w:rPr>
        <w:t xml:space="preserve">五、联系方式 </w:t>
      </w:r>
      <w:r>
        <w:rPr>
          <w:rFonts w:hint="eastAsia" w:ascii="方正仿宋_GB2312" w:hAnsi="方正仿宋_GB2312" w:eastAsia="方正仿宋_GB2312" w:cs="方正仿宋_GB2312"/>
          <w:sz w:val="32"/>
          <w:szCs w:val="32"/>
        </w:rPr>
        <w:t xml:space="preserve">  </w:t>
      </w:r>
    </w:p>
    <w:p w14:paraId="14611F5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凌老师、喻老师</w:t>
      </w:r>
    </w:p>
    <w:p w14:paraId="40EF2E1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0898-68642247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0898-68662169</w:t>
      </w:r>
      <w:r>
        <w:rPr>
          <w:rFonts w:hint="eastAsia" w:ascii="仿宋_GB2312" w:hAnsi="仿宋_GB2312" w:eastAsia="仿宋_GB2312" w:cs="仿宋_GB2312"/>
          <w:sz w:val="32"/>
          <w:szCs w:val="32"/>
        </w:rPr>
        <w:t xml:space="preserve">   </w:t>
      </w:r>
    </w:p>
    <w:p w14:paraId="7EB725F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邮箱：hnwjy0898@163.com</w:t>
      </w:r>
    </w:p>
    <w:p w14:paraId="33FD8D1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海南卫生健康职业学院校长办公室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海口市秀英区秀华路32号行政办公楼3楼305办公室</w:t>
      </w:r>
      <w:r>
        <w:rPr>
          <w:rFonts w:hint="eastAsia" w:ascii="仿宋_GB2312" w:hAnsi="仿宋_GB2312" w:eastAsia="仿宋_GB2312" w:cs="仿宋_GB2312"/>
          <w:sz w:val="32"/>
          <w:szCs w:val="32"/>
        </w:rPr>
        <w:t>)</w:t>
      </w:r>
    </w:p>
    <w:p w14:paraId="10B2FE7E">
      <w:pPr>
        <w:rPr>
          <w:rFonts w:hint="eastAsia"/>
        </w:rPr>
      </w:pPr>
      <w:bookmarkStart w:id="14" w:name="_Toc356491306"/>
      <w:r>
        <w:rPr>
          <w:rFonts w:hint="eastAsia"/>
        </w:rPr>
        <w:br w:type="page"/>
      </w:r>
      <w:bookmarkStart w:id="15" w:name="_Toc29613"/>
      <w:bookmarkStart w:id="16" w:name="_Toc40089789"/>
    </w:p>
    <w:p w14:paraId="6122253D">
      <w:pPr>
        <w:pStyle w:val="3"/>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17" w:name="_Toc12548"/>
    </w:p>
    <w:p w14:paraId="3FAA4D1F">
      <w:pPr>
        <w:pStyle w:val="3"/>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r>
        <w:rPr>
          <w:rFonts w:hint="eastAsia" w:ascii="宋体" w:hAnsi="宋体" w:eastAsia="宋体" w:cs="宋体"/>
          <w:sz w:val="44"/>
          <w:szCs w:val="44"/>
        </w:rPr>
        <w:t>第二部分  开标、评标、定标</w:t>
      </w:r>
      <w:bookmarkEnd w:id="17"/>
    </w:p>
    <w:p w14:paraId="4D7DB1D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18" w:name="_Toc325620714"/>
      <w:bookmarkStart w:id="19" w:name="_Toc29040"/>
      <w:bookmarkStart w:id="20" w:name="_Toc332979555"/>
    </w:p>
    <w:p w14:paraId="71B704C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一、开标</w:t>
      </w:r>
      <w:bookmarkEnd w:id="18"/>
      <w:bookmarkEnd w:id="19"/>
      <w:bookmarkEnd w:id="20"/>
    </w:p>
    <w:p w14:paraId="141621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文件规定的时间、地点开标。开标由采购人主持，供应商和有关方面的代表参加。供应商法定代表人或其授权代理人应参加并签名报到以证明其出席。</w:t>
      </w:r>
    </w:p>
    <w:p w14:paraId="709C99A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开标时，由供应商或者其推选的代表检查响应文件的密封情况。</w:t>
      </w:r>
    </w:p>
    <w:p w14:paraId="3D09C7F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工作人员当众拆封，宣读供应商名称、投标价格和响应文件的其他主要内容。采购人在</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文件要求提交响应文件的截止时间前收到的所有响应文件，开标时当众予以拆封、宣读。</w:t>
      </w:r>
    </w:p>
    <w:p w14:paraId="6CA2365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记录员将唱价内容记录并由供应商法定代表人或授权代理人签字确认。</w:t>
      </w:r>
    </w:p>
    <w:p w14:paraId="49B3644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 w:val="0"/>
          <w:bCs/>
          <w:sz w:val="32"/>
          <w:szCs w:val="32"/>
        </w:rPr>
      </w:pPr>
      <w:bookmarkStart w:id="21" w:name="_Toc332979556"/>
      <w:bookmarkStart w:id="22" w:name="_Toc27176"/>
      <w:bookmarkStart w:id="23" w:name="_Toc325620715"/>
      <w:r>
        <w:rPr>
          <w:rFonts w:hint="eastAsia" w:ascii="黑体" w:hAnsi="黑体" w:eastAsia="黑体" w:cs="黑体"/>
          <w:b w:val="0"/>
          <w:bCs/>
          <w:sz w:val="32"/>
          <w:szCs w:val="32"/>
        </w:rPr>
        <w:t>二、</w:t>
      </w:r>
      <w:bookmarkEnd w:id="21"/>
      <w:bookmarkEnd w:id="22"/>
      <w:bookmarkEnd w:id="23"/>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小组</w:t>
      </w:r>
    </w:p>
    <w:p w14:paraId="6836CDA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本项目将根据项目特点组成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小组，其成员由</w:t>
      </w:r>
      <w:r>
        <w:rPr>
          <w:rFonts w:hint="eastAsia" w:ascii="仿宋_GB2312" w:hAnsi="仿宋_GB2312" w:eastAsia="仿宋_GB2312" w:cs="仿宋_GB2312"/>
          <w:sz w:val="32"/>
          <w:szCs w:val="32"/>
          <w:lang w:val="en-US" w:eastAsia="zh-CN"/>
        </w:rPr>
        <w:t>学校推荐</w:t>
      </w:r>
      <w:r>
        <w:rPr>
          <w:rFonts w:hint="eastAsia" w:ascii="仿宋_GB2312" w:hAnsi="仿宋_GB2312" w:eastAsia="仿宋_GB2312" w:cs="仿宋_GB2312"/>
          <w:sz w:val="32"/>
          <w:szCs w:val="32"/>
        </w:rPr>
        <w:t>专家、采购人代表</w:t>
      </w:r>
      <w:r>
        <w:rPr>
          <w:rFonts w:hint="eastAsia" w:ascii="仿宋_GB2312" w:hAnsi="仿宋_GB2312" w:eastAsia="仿宋_GB2312" w:cs="仿宋_GB2312"/>
          <w:sz w:val="32"/>
          <w:szCs w:val="32"/>
          <w:lang w:eastAsia="zh-CN"/>
        </w:rPr>
        <w:t>、法务</w:t>
      </w:r>
      <w:r>
        <w:rPr>
          <w:rFonts w:hint="eastAsia" w:ascii="仿宋_GB2312" w:hAnsi="仿宋_GB2312" w:eastAsia="仿宋_GB2312" w:cs="仿宋_GB2312"/>
          <w:sz w:val="32"/>
          <w:szCs w:val="32"/>
        </w:rPr>
        <w:t>等组成，</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小组负责对响应文件进行审查、质疑、评审，推荐成交候选供应商。</w:t>
      </w:r>
    </w:p>
    <w:p w14:paraId="73B2E2C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4" w:name="_Toc332979557"/>
      <w:bookmarkStart w:id="25" w:name="_Toc325620716"/>
      <w:bookmarkStart w:id="26" w:name="_Toc27961"/>
      <w:r>
        <w:rPr>
          <w:rFonts w:hint="eastAsia" w:ascii="黑体" w:hAnsi="黑体" w:eastAsia="黑体" w:cs="黑体"/>
          <w:sz w:val="32"/>
          <w:szCs w:val="32"/>
        </w:rPr>
        <w:t>三、评审原则</w:t>
      </w:r>
      <w:bookmarkEnd w:id="24"/>
      <w:bookmarkEnd w:id="25"/>
      <w:bookmarkEnd w:id="26"/>
    </w:p>
    <w:p w14:paraId="2E74230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“公平、公正、择优、效益”为本次招标的基本原则，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小组按照这一原则的要求，公正、平等地对待各供应商。同时，在评审过程中恪守以下原则：</w:t>
      </w:r>
    </w:p>
    <w:p w14:paraId="2DEEB15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客观性原则：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小组将严格按照</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文件要求的内容，对供应商的响应文件进行认真评审；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小组对响应文件的评审仅依据响应文件本身，而不依靠响应文件以外的任何因素；</w:t>
      </w:r>
    </w:p>
    <w:p w14:paraId="1B2C56D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小组将按照统一的原则和方法，对各供应商的响应文件进行评审；</w:t>
      </w:r>
    </w:p>
    <w:p w14:paraId="7027C5B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独立性原则：评标工作在</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小组内部独立进行，不受外界任何因素的干扰和影响，</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小组成员对出具的专家意见承担个人责任；</w:t>
      </w:r>
    </w:p>
    <w:p w14:paraId="73DF969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保密性原则：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小组成员及有关工作人员将保守供应商的商业秘密；</w:t>
      </w:r>
    </w:p>
    <w:p w14:paraId="11A3A7A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综合性原则：</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小组将综合分析评审供应商的各项指标，而不以单项指标的优劣评定中标人；</w:t>
      </w:r>
    </w:p>
    <w:p w14:paraId="7E45A91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27" w:name="_Toc332979558"/>
      <w:bookmarkStart w:id="28" w:name="_Toc325620717"/>
      <w:bookmarkStart w:id="29" w:name="_Toc9800"/>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lang w:eastAsia="zh-CN"/>
        </w:rPr>
        <w:t>谈判</w:t>
      </w:r>
      <w:r>
        <w:rPr>
          <w:rFonts w:hint="eastAsia" w:ascii="黑体" w:hAnsi="黑体" w:eastAsia="黑体" w:cs="黑体"/>
          <w:sz w:val="32"/>
          <w:szCs w:val="32"/>
        </w:rPr>
        <w:t>程序</w:t>
      </w:r>
    </w:p>
    <w:p w14:paraId="0D67248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bookmarkStart w:id="30" w:name="_Toc325620718"/>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公开报价：采购人将对所有参与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的供应商的报价内容进行公开报价。</w:t>
      </w:r>
    </w:p>
    <w:p w14:paraId="4FD0409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资格审查：</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小组对供应商进行资格审查、审查供应商是否按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2BBEA369">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供应商提供的有关资格、资质证明文件不真实或提供虚假材料；</w:t>
      </w:r>
    </w:p>
    <w:p w14:paraId="6D65DED0">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供应商未按</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文件要求装订的；</w:t>
      </w:r>
    </w:p>
    <w:p w14:paraId="7DED1215">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在整个</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过程中，供应商有企图影响采购结果公正性的任何活动；</w:t>
      </w:r>
    </w:p>
    <w:p w14:paraId="1351400D">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_GB2312" w:hAnsi="仿宋_GB2312" w:eastAsia="仿宋_GB2312" w:cs="仿宋_GB2312"/>
          <w:sz w:val="32"/>
          <w:szCs w:val="32"/>
        </w:rPr>
      </w:pPr>
    </w:p>
    <w:p w14:paraId="4813654C">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供应商以任何方式诋毁其他供应商；</w:t>
      </w:r>
    </w:p>
    <w:p w14:paraId="02865E53">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供应商串通报价；</w:t>
      </w:r>
    </w:p>
    <w:p w14:paraId="7937037B">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以他人名义报价或者以其他方式弄虚作假，骗取成交；</w:t>
      </w:r>
    </w:p>
    <w:p w14:paraId="7DD4D72E">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成交供应商不按要求签订合同；</w:t>
      </w:r>
    </w:p>
    <w:p w14:paraId="5C19641F">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提供多个报价方案的；</w:t>
      </w:r>
    </w:p>
    <w:p w14:paraId="20ED3286">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供应商必须明确所报产品的品牌、型号及规格参数，描述不清楚的视为无效报价；</w:t>
      </w:r>
    </w:p>
    <w:p w14:paraId="3AE9A2B1">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法律、法规规定的其他情况。</w:t>
      </w:r>
    </w:p>
    <w:p w14:paraId="62E12D4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资格审查合格供应商按照报名顺序或签到顺序确定</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顺序。</w:t>
      </w:r>
    </w:p>
    <w:p w14:paraId="66D80EB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小组所有成员集中与单一供应商进行一对一的</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。在</w:t>
      </w:r>
      <w:r>
        <w:rPr>
          <w:rFonts w:hint="eastAsia" w:ascii="仿宋_GB2312" w:hAnsi="仿宋_GB2312" w:eastAsia="仿宋_GB2312" w:cs="仿宋_GB2312"/>
          <w:b w:val="0"/>
          <w:bCs/>
          <w:sz w:val="32"/>
          <w:szCs w:val="32"/>
          <w:lang w:eastAsia="zh-CN"/>
        </w:rPr>
        <w:t>谈</w:t>
      </w:r>
      <w:r>
        <w:rPr>
          <w:rFonts w:hint="eastAsia" w:ascii="仿宋_GB2312" w:hAnsi="仿宋_GB2312" w:eastAsia="仿宋_GB2312" w:cs="仿宋_GB2312"/>
          <w:sz w:val="32"/>
          <w:szCs w:val="32"/>
          <w:lang w:eastAsia="zh-CN"/>
        </w:rPr>
        <w:t>判</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的任何一方不得透露与</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有关的其他供应商的技术资料、价格和其他信息。</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文件有实质性变动时（仅包括采购需求中的技术、服务要求以及合同草案条款），</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小组以书面形式通知所有参加</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的供应商。</w:t>
      </w:r>
    </w:p>
    <w:p w14:paraId="2DE9FFD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在报价范围及技术要求不变的前提下，最终报价不得高于初始报价，否则按照无效报价处理。</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重点：主要针对供应商所投货物性能特点、质量等是否满足采购人的要求进行</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w:t>
      </w:r>
    </w:p>
    <w:p w14:paraId="49525FE1">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供应商所报货物的性能特点、质量；</w:t>
      </w:r>
    </w:p>
    <w:p w14:paraId="3542C2E7">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商务条款的陈述；</w:t>
      </w:r>
    </w:p>
    <w:p w14:paraId="56A621CD">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专家针对各供应商响应文件对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文件的响应情况提问；</w:t>
      </w:r>
    </w:p>
    <w:p w14:paraId="1471BFB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结束后，</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小组要求所有参加</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的供应商在规定的时间内进行最后报价及有关承诺。如果</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过程未对文件做实质性变动，供应商</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最后报价不得高于其初始报价。</w:t>
      </w:r>
    </w:p>
    <w:p w14:paraId="24C4BC4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评审方法</w:t>
      </w:r>
    </w:p>
    <w:p w14:paraId="0BA0AC3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小组应当从质量和服务均能满足采购文件实质性响应要求的供应商中，按照最后报价总分值由低到高的顺序提出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名成交候选人，并编写评审报告。若最后报价出现两家或两家以上供应商最低时，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小组直接确定成交供应商。采购人逾期未确定成交供应商且不提出异议的，视为确定评审报告提出的最后报价最低的供应商为成交供应商。</w:t>
      </w:r>
    </w:p>
    <w:p w14:paraId="133C0A2D">
      <w:pPr>
        <w:keepNext w:val="0"/>
        <w:keepLines w:val="0"/>
        <w:pageBreakBefore w:val="0"/>
        <w:widowControl w:val="0"/>
        <w:kinsoku/>
        <w:wordWrap/>
        <w:overflowPunct/>
        <w:topLinePunct w:val="0"/>
        <w:autoSpaceDE/>
        <w:autoSpaceDN/>
        <w:bidi w:val="0"/>
        <w:adjustRightInd w:val="0"/>
        <w:snapToGrid w:val="0"/>
        <w:spacing w:line="5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如出现供应商达不到法定数量、全部不符合</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文件要求、串通报价、报价均超项目预算，导致</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小组无法评审时，</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小组有权停止本次</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采购，否决所有供应商的报价，采购人有权改用其它采购方式进行采购。</w:t>
      </w:r>
    </w:p>
    <w:p w14:paraId="3782F2D8">
      <w:pPr>
        <w:keepNext w:val="0"/>
        <w:keepLines w:val="0"/>
        <w:pageBreakBefore w:val="0"/>
        <w:widowControl w:val="0"/>
        <w:kinsoku/>
        <w:wordWrap/>
        <w:overflowPunct/>
        <w:topLinePunct w:val="0"/>
        <w:autoSpaceDE/>
        <w:autoSpaceDN/>
        <w:bidi w:val="0"/>
        <w:adjustRightInd w:val="0"/>
        <w:snapToGrid w:val="0"/>
        <w:spacing w:line="5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禁止供应商相互串通报价：</w:t>
      </w:r>
    </w:p>
    <w:p w14:paraId="4F91BFC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有下列情形之一的，属于供应商相互串通报价：</w:t>
      </w:r>
    </w:p>
    <w:p w14:paraId="7CB4A70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1）供应商之间协商报价等响应文件的实质性内容；</w:t>
      </w:r>
    </w:p>
    <w:p w14:paraId="3D67D2A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2）供应商之间约定成交供应商；</w:t>
      </w:r>
    </w:p>
    <w:p w14:paraId="5236C24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3）供应商之间约定部分供应商放弃报价或者成交；</w:t>
      </w:r>
    </w:p>
    <w:p w14:paraId="430F19F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4）属于同一集团、协会、商会等组织成员的供应商按照该组织要求协同报价；</w:t>
      </w:r>
    </w:p>
    <w:p w14:paraId="6C2CD0E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5）供应商之间为谋取成交或者排斥特定供应商而采取的其他联合行动。</w:t>
      </w:r>
    </w:p>
    <w:p w14:paraId="3732E2FD">
      <w:pPr>
        <w:keepNext w:val="0"/>
        <w:keepLines w:val="0"/>
        <w:pageBreakBefore w:val="0"/>
        <w:widowControl w:val="0"/>
        <w:kinsoku/>
        <w:wordWrap/>
        <w:overflowPunct/>
        <w:topLinePunct w:val="0"/>
        <w:autoSpaceDE/>
        <w:autoSpaceDN/>
        <w:bidi w:val="0"/>
        <w:adjustRightInd w:val="0"/>
        <w:snapToGrid w:val="0"/>
        <w:spacing w:line="5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有下列情形之一的，视为供应商相互串通报价：</w:t>
      </w:r>
    </w:p>
    <w:p w14:paraId="02C9FA61">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w:t>
      </w:r>
    </w:p>
    <w:p w14:paraId="0A13CAC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事宜；</w:t>
      </w:r>
    </w:p>
    <w:p w14:paraId="2BA2BF1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3）不同供应商的响应文件载明的项目管理成员为同一人；</w:t>
      </w:r>
    </w:p>
    <w:p w14:paraId="4BB2A90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4）不同供应商的响应文件异常一致或者报价呈规律性差异；</w:t>
      </w:r>
    </w:p>
    <w:p w14:paraId="2E6B9358">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1CAC1EC7">
      <w:pPr>
        <w:keepNext w:val="0"/>
        <w:keepLines w:val="0"/>
        <w:pageBreakBefore w:val="0"/>
        <w:widowControl w:val="0"/>
        <w:kinsoku/>
        <w:wordWrap/>
        <w:overflowPunct/>
        <w:topLinePunct w:val="0"/>
        <w:autoSpaceDE/>
        <w:autoSpaceDN/>
        <w:bidi w:val="0"/>
        <w:adjustRightInd w:val="0"/>
        <w:snapToGrid w:val="0"/>
        <w:spacing w:line="540" w:lineRule="exact"/>
        <w:ind w:firstLine="320" w:firstLine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弄虚作假的行为</w:t>
      </w:r>
      <w:r>
        <w:rPr>
          <w:rFonts w:hint="eastAsia" w:ascii="仿宋_GB2312" w:hAnsi="仿宋_GB2312" w:eastAsia="仿宋_GB2312" w:cs="仿宋_GB2312"/>
          <w:sz w:val="32"/>
          <w:szCs w:val="32"/>
          <w:lang w:eastAsia="zh-CN"/>
        </w:rPr>
        <w:t>：</w:t>
      </w:r>
    </w:p>
    <w:p w14:paraId="169194A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使用通过受让或者租借等方式获取资格、资质证书报价的。</w:t>
      </w:r>
    </w:p>
    <w:p w14:paraId="5EB13110">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以其他方式弄虚作假的行为：</w:t>
      </w:r>
    </w:p>
    <w:p w14:paraId="3C39AAA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7FD149E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2）提供虚假的财务状况或者业绩；</w:t>
      </w:r>
    </w:p>
    <w:p w14:paraId="19C2FBC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3）提供虚假的项目负责人或者主要技术人员简历、劳动关系证明；</w:t>
      </w:r>
    </w:p>
    <w:p w14:paraId="77A46E3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1423854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3A2DA0C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b w:val="0"/>
          <w:bCs/>
          <w:sz w:val="32"/>
          <w:szCs w:val="32"/>
        </w:rPr>
      </w:pPr>
      <w:bookmarkStart w:id="31" w:name="_Toc332979559"/>
      <w:bookmarkStart w:id="32" w:name="_Toc22147"/>
      <w:r>
        <w:rPr>
          <w:rFonts w:hint="eastAsia" w:ascii="黑体" w:hAnsi="黑体" w:eastAsia="黑体" w:cs="黑体"/>
          <w:b w:val="0"/>
          <w:bCs/>
          <w:sz w:val="32"/>
          <w:szCs w:val="32"/>
        </w:rPr>
        <w:t>五、废标</w:t>
      </w:r>
      <w:bookmarkEnd w:id="30"/>
      <w:bookmarkEnd w:id="31"/>
      <w:bookmarkEnd w:id="32"/>
    </w:p>
    <w:p w14:paraId="359CAE9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52E4552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符合专业条件的供应商或者对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文件作实质响应的供应商不足三家的；</w:t>
      </w:r>
    </w:p>
    <w:p w14:paraId="17280CF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出现影响采购公正的违法、违规行为的；</w:t>
      </w:r>
    </w:p>
    <w:p w14:paraId="1CB00C1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供应商的报价均超过了预算金额（备注：设定最高限价的，本项内容改为最高限价）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招标人不能支付的；</w:t>
      </w:r>
    </w:p>
    <w:p w14:paraId="4EFD6E2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4.因重大变故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采购任务取消的；</w:t>
      </w:r>
    </w:p>
    <w:p w14:paraId="65547E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7B58E2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5277EF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7.供应商（投标人）之间存在关联关系采购人有权根据学校采购有关规定取消其投标（或取消其提交响应文件），由此产生的一切后果均由相关供应商（投标人）承担。</w:t>
      </w:r>
    </w:p>
    <w:p w14:paraId="155324A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.法律、法规规定的其他情况。</w:t>
      </w:r>
    </w:p>
    <w:p w14:paraId="5E14364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黑体" w:hAnsi="黑体" w:eastAsia="黑体" w:cs="黑体"/>
          <w:sz w:val="32"/>
          <w:szCs w:val="32"/>
        </w:rPr>
      </w:pPr>
      <w:bookmarkStart w:id="33" w:name="_Toc332979560"/>
      <w:bookmarkStart w:id="34" w:name="_Toc325620719"/>
      <w:bookmarkStart w:id="35" w:name="_Toc3341"/>
      <w:r>
        <w:rPr>
          <w:rFonts w:hint="eastAsia" w:ascii="黑体" w:hAnsi="黑体" w:eastAsia="黑体" w:cs="黑体"/>
          <w:sz w:val="32"/>
          <w:szCs w:val="32"/>
        </w:rPr>
        <w:t>六、中标通知书</w:t>
      </w:r>
      <w:bookmarkEnd w:id="33"/>
      <w:bookmarkEnd w:id="34"/>
      <w:bookmarkEnd w:id="35"/>
    </w:p>
    <w:p w14:paraId="5EF16D0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评标结束后，由采购人</w:t>
      </w:r>
      <w:r>
        <w:rPr>
          <w:rFonts w:hint="eastAsia" w:ascii="仿宋_GB2312" w:hAnsi="仿宋_GB2312" w:eastAsia="仿宋_GB2312" w:cs="仿宋_GB2312"/>
          <w:sz w:val="32"/>
          <w:szCs w:val="32"/>
          <w:lang w:val="en-US" w:eastAsia="zh-CN"/>
        </w:rPr>
        <w:t>即日</w:t>
      </w:r>
      <w:r>
        <w:rPr>
          <w:rFonts w:hint="eastAsia" w:ascii="仿宋_GB2312" w:hAnsi="仿宋_GB2312" w:eastAsia="仿宋_GB2312" w:cs="仿宋_GB2312"/>
          <w:sz w:val="32"/>
          <w:szCs w:val="32"/>
        </w:rPr>
        <w:t>向中标人签发《中标通知书》。</w:t>
      </w:r>
    </w:p>
    <w:p w14:paraId="10BC0AD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中标人收到中标通知书后，应于指定的时间、地点与招标人签订采购合同。</w:t>
      </w:r>
    </w:p>
    <w:p w14:paraId="7AA1949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文件及其补充、中标人的报价文件及澄清文件等，均为签订合同的依据。</w:t>
      </w:r>
    </w:p>
    <w:p w14:paraId="6AF7796C">
      <w:pPr>
        <w:pStyle w:val="3"/>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bookmarkStart w:id="36" w:name="_Toc18290"/>
      <w:bookmarkStart w:id="37" w:name="_Toc7846"/>
      <w:bookmarkStart w:id="38" w:name="_Toc332979561"/>
    </w:p>
    <w:p w14:paraId="23739F79">
      <w:pPr>
        <w:rPr>
          <w:rFonts w:hint="eastAsia" w:ascii="宋体" w:hAnsi="宋体" w:eastAsia="宋体" w:cs="宋体"/>
          <w:sz w:val="44"/>
          <w:szCs w:val="44"/>
        </w:rPr>
      </w:pPr>
      <w:r>
        <w:rPr>
          <w:rFonts w:hint="eastAsia" w:ascii="宋体" w:hAnsi="宋体" w:eastAsia="宋体" w:cs="宋体"/>
          <w:sz w:val="44"/>
          <w:szCs w:val="44"/>
        </w:rPr>
        <w:br w:type="page"/>
      </w:r>
    </w:p>
    <w:p w14:paraId="0509D2EF">
      <w:pPr>
        <w:pStyle w:val="3"/>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p>
    <w:p w14:paraId="3B6B9E08">
      <w:pPr>
        <w:pStyle w:val="3"/>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r>
        <w:rPr>
          <w:rFonts w:hint="eastAsia" w:ascii="宋体" w:hAnsi="宋体" w:eastAsia="宋体" w:cs="宋体"/>
          <w:sz w:val="44"/>
          <w:szCs w:val="44"/>
        </w:rPr>
        <w:t>第三部分 授予合同</w:t>
      </w:r>
      <w:bookmarkEnd w:id="36"/>
      <w:bookmarkEnd w:id="37"/>
      <w:bookmarkEnd w:id="38"/>
    </w:p>
    <w:p w14:paraId="242DB88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39" w:name="_Toc8997"/>
      <w:bookmarkStart w:id="40" w:name="_Toc332979562"/>
      <w:bookmarkStart w:id="41" w:name="_Toc325620721"/>
    </w:p>
    <w:p w14:paraId="5CB6808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一、签订合同</w:t>
      </w:r>
      <w:bookmarkEnd w:id="39"/>
      <w:bookmarkEnd w:id="40"/>
      <w:bookmarkEnd w:id="41"/>
    </w:p>
    <w:p w14:paraId="7991A7C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评审工作结束后，采购人向成交供应商签发《中标通知书》，在</w:t>
      </w:r>
      <w:r>
        <w:rPr>
          <w:rFonts w:hint="eastAsia" w:ascii="仿宋_GB2312" w:hAnsi="仿宋_GB2312" w:eastAsia="仿宋_GB2312" w:cs="仿宋_GB2312"/>
          <w:sz w:val="32"/>
          <w:szCs w:val="32"/>
          <w:lang w:val="en-US" w:eastAsia="zh-CN"/>
        </w:rPr>
        <w:t>7个工作日</w:t>
      </w:r>
      <w:r>
        <w:rPr>
          <w:rFonts w:hint="eastAsia" w:ascii="仿宋_GB2312" w:hAnsi="仿宋_GB2312" w:eastAsia="仿宋_GB2312" w:cs="仿宋_GB2312"/>
          <w:sz w:val="32"/>
          <w:szCs w:val="32"/>
        </w:rPr>
        <w:t>内，由采购人和成交供应商签订合同。合同签订的内容不能超出</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文件和响应文件的实质性内容。</w:t>
      </w:r>
    </w:p>
    <w:p w14:paraId="01CB4D7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文件、采购人的报价文件及评审过程中有关澄清文件等均</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为合同附件。</w:t>
      </w:r>
    </w:p>
    <w:p w14:paraId="4C63C5F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42" w:name="_Toc332979563"/>
      <w:bookmarkStart w:id="43" w:name="_Toc325620722"/>
      <w:bookmarkStart w:id="44" w:name="_Toc16534"/>
      <w:r>
        <w:rPr>
          <w:rFonts w:hint="eastAsia" w:ascii="黑体" w:hAnsi="黑体" w:eastAsia="黑体" w:cs="黑体"/>
          <w:sz w:val="32"/>
          <w:szCs w:val="32"/>
        </w:rPr>
        <w:t>二、合同格式</w:t>
      </w:r>
      <w:bookmarkEnd w:id="42"/>
      <w:bookmarkEnd w:id="43"/>
      <w:bookmarkEnd w:id="44"/>
    </w:p>
    <w:p w14:paraId="7527EBA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w:t>
      </w:r>
    </w:p>
    <w:p w14:paraId="2AA5A3A6">
      <w:pPr>
        <w:rPr>
          <w:rFonts w:hint="eastAsia" w:ascii="仿宋_GB2312" w:hAnsi="仿宋_GB2312" w:eastAsia="仿宋_GB2312" w:cs="仿宋_GB2312"/>
        </w:rPr>
      </w:pPr>
    </w:p>
    <w:p w14:paraId="6FBDA706">
      <w:pPr>
        <w:rPr>
          <w:rFonts w:hint="eastAsia" w:ascii="仿宋_GB2312" w:hAnsi="仿宋_GB2312" w:eastAsia="仿宋_GB2312" w:cs="仿宋_GB2312"/>
        </w:rPr>
      </w:pPr>
    </w:p>
    <w:p w14:paraId="6E3912B4">
      <w:pPr>
        <w:rPr>
          <w:rFonts w:hint="eastAsia" w:ascii="仿宋_GB2312" w:hAnsi="仿宋_GB2312" w:eastAsia="仿宋_GB2312" w:cs="仿宋_GB2312"/>
        </w:rPr>
      </w:pPr>
    </w:p>
    <w:bookmarkEnd w:id="11"/>
    <w:bookmarkEnd w:id="12"/>
    <w:bookmarkEnd w:id="13"/>
    <w:bookmarkEnd w:id="14"/>
    <w:bookmarkEnd w:id="15"/>
    <w:bookmarkEnd w:id="16"/>
    <w:p w14:paraId="3FD27D73">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642CD74B">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451AAA15">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13CE2D5C">
      <w:pPr>
        <w:pBdr>
          <w:top w:val="none" w:color="auto" w:sz="0" w:space="0"/>
          <w:left w:val="none" w:color="auto" w:sz="0" w:space="0"/>
          <w:bottom w:val="none" w:color="auto" w:sz="0" w:space="0"/>
          <w:right w:val="none" w:color="auto" w:sz="0" w:space="0"/>
        </w:pBdr>
        <w:shd w:val="clear"/>
        <w:jc w:val="both"/>
        <w:rPr>
          <w:rFonts w:hint="default"/>
          <w:b/>
          <w:bCs w:val="0"/>
          <w:color w:val="auto"/>
          <w:sz w:val="36"/>
          <w:szCs w:val="36"/>
          <w:lang w:val="en-US" w:eastAsia="zh-CN"/>
        </w:rPr>
      </w:pPr>
      <w:r>
        <w:rPr>
          <w:rFonts w:hint="eastAsia"/>
          <w:b/>
          <w:bCs w:val="0"/>
          <w:color w:val="auto"/>
          <w:sz w:val="36"/>
          <w:szCs w:val="36"/>
          <w:lang w:val="en-US" w:eastAsia="zh-CN"/>
        </w:rPr>
        <w:t>附件</w:t>
      </w:r>
    </w:p>
    <w:p w14:paraId="3F9B8FA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883" w:firstLineChars="200"/>
        <w:jc w:val="center"/>
        <w:textAlignment w:val="auto"/>
        <w:rPr>
          <w:rFonts w:hint="eastAsia" w:asciiTheme="majorEastAsia" w:hAnsiTheme="majorEastAsia" w:eastAsiaTheme="majorEastAsia" w:cstheme="majorEastAsia"/>
          <w:b/>
          <w:bCs w:val="0"/>
          <w:sz w:val="44"/>
          <w:szCs w:val="44"/>
          <w:lang w:val="en-US" w:eastAsia="zh-CN"/>
        </w:rPr>
      </w:pPr>
      <w:r>
        <w:rPr>
          <w:rFonts w:hint="eastAsia" w:asciiTheme="majorEastAsia" w:hAnsiTheme="majorEastAsia" w:eastAsiaTheme="majorEastAsia" w:cstheme="majorEastAsia"/>
          <w:b/>
          <w:bCs w:val="0"/>
          <w:sz w:val="44"/>
          <w:szCs w:val="44"/>
          <w:lang w:val="en-US" w:eastAsia="zh-CN"/>
        </w:rPr>
        <w:t>耗材采购合同</w:t>
      </w:r>
    </w:p>
    <w:p w14:paraId="1FAD0A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default" w:ascii="仿宋_GB2312" w:hAnsi="仿宋_GB2312" w:eastAsia="仿宋_GB2312" w:cs="仿宋_GB2312"/>
          <w:sz w:val="32"/>
          <w:szCs w:val="32"/>
          <w:lang w:val="en-US" w:eastAsia="zh-CN"/>
        </w:rPr>
      </w:pPr>
    </w:p>
    <w:p w14:paraId="3E625DF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采购方（甲方）：海南卫生健康职业学院                             </w:t>
      </w:r>
    </w:p>
    <w:p w14:paraId="2324EFD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供货方（乙方）：                            </w:t>
      </w:r>
    </w:p>
    <w:p w14:paraId="1281758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甲、乙双方    年    月    日依据2025年医学检验技能竞赛备赛耗材购置项目（项目编号：            ）根据《中华人民共和国民法典》、《中华人民共和国政府采购法》等相关法律法规及竞争性磋商采购结果及磋商文件的要求，遵循平等、自愿、公平和诚实信用原则，经协商一致，达成如下合同：</w:t>
      </w:r>
    </w:p>
    <w:p w14:paraId="6E2D487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一、合同总价</w:t>
      </w:r>
    </w:p>
    <w:p w14:paraId="5FB02BD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合同总价为人民币大写：     元整 ，即 RMB￥：      元；合同总价已包括耗材及所需附件、包装、运费、安装、税费、资料、质保期内等的全部费用。</w:t>
      </w:r>
    </w:p>
    <w:p w14:paraId="6578273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注：采购人根据设备实际需求提前1周提供用品物资具体规格和数量等货物清单。若因货源原因无法及时供货或需求调整，最终以实际成交为准。</w:t>
      </w:r>
    </w:p>
    <w:p w14:paraId="19919954">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质保期</w:t>
      </w:r>
    </w:p>
    <w:p w14:paraId="059A94F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一年                  </w:t>
      </w:r>
    </w:p>
    <w:p w14:paraId="291726E2">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交货地点</w:t>
      </w:r>
    </w:p>
    <w:p w14:paraId="4DDABFB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海南卫生健康职业学院  </w:t>
      </w:r>
    </w:p>
    <w:p w14:paraId="165E2B71">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交货时间</w:t>
      </w:r>
    </w:p>
    <w:p w14:paraId="177232A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按甲方要求交货    </w:t>
      </w:r>
    </w:p>
    <w:p w14:paraId="7DAEF8B1">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质量标准</w:t>
      </w:r>
    </w:p>
    <w:p w14:paraId="5136659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1.乙方须提供全新的货物（含零部件、配件等），表面无划伤、无碰撞痕迹，且权属清楚，不得侵害他人的知识产权。</w:t>
      </w:r>
    </w:p>
    <w:p w14:paraId="100D7E4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2.货物必须符合或优于国家（行业）标准，以及本项目招标文件的质量要求和技术指标与出厂标准。</w:t>
      </w:r>
    </w:p>
    <w:p w14:paraId="1499310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3.货物制造质量出现问题，乙方应负责三包（包修、包换、包退），费用由乙方负担，甲方有权到乙方生产场地检查货物质量和生产进度。</w:t>
      </w:r>
    </w:p>
    <w:p w14:paraId="53CF1FC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4.货到现场后由于甲方保管不当造成的质量问题，乙方亦应负责修理，但费用由甲方负担。</w:t>
      </w:r>
    </w:p>
    <w:p w14:paraId="3603E47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5.国内产品或合资厂的产品必须具备出厂合格证。</w:t>
      </w:r>
    </w:p>
    <w:p w14:paraId="12D0C76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6.乙方应将所供物品的用户手册、保修手册、有关资料及配件、随机工具等交付给甲方。</w:t>
      </w:r>
    </w:p>
    <w:p w14:paraId="19ADD2D9">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知识产权</w:t>
      </w:r>
    </w:p>
    <w:p w14:paraId="1D9BE88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乙方应保证，甲方在中华人民共和国使用设备或设备的任何一部分时，买方免受第三方提出侵其专利权、商标权或其它知识产权的主张，如因第三方的主张而影响甲方使用设备的，甲方有权解除本合同，要求乙方退还全部已收取的款项，并要求乙方免费限期取走所提供的设备。</w:t>
      </w:r>
    </w:p>
    <w:p w14:paraId="7B142BE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2.投标价应包括所有应支付的对专利权和版权、设计或其他知识产权而需要向其他方支付的版税。</w:t>
      </w:r>
    </w:p>
    <w:p w14:paraId="2871AAB2">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验收方法</w:t>
      </w:r>
    </w:p>
    <w:p w14:paraId="4EBE059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2" w:char="00A3"/>
      </w:r>
      <w:r>
        <w:rPr>
          <w:rFonts w:hint="eastAsia" w:ascii="仿宋" w:hAnsi="仿宋" w:eastAsia="仿宋" w:cs="仿宋"/>
          <w:sz w:val="32"/>
          <w:szCs w:val="32"/>
          <w:lang w:val="en-US" w:eastAsia="zh-CN"/>
        </w:rPr>
        <w:t>甲方按照国家有关标准和采购文件的规定进行验收。</w:t>
      </w:r>
    </w:p>
    <w:p w14:paraId="2536108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sym w:font="Wingdings 2" w:char="00A3"/>
      </w:r>
      <w:r>
        <w:rPr>
          <w:rFonts w:hint="eastAsia" w:ascii="仿宋" w:hAnsi="仿宋" w:eastAsia="仿宋" w:cs="仿宋"/>
          <w:sz w:val="32"/>
          <w:szCs w:val="32"/>
          <w:lang w:val="en-US" w:eastAsia="zh-CN"/>
        </w:rPr>
        <w:t>委托第三方验收。第三方指                    。</w:t>
      </w:r>
    </w:p>
    <w:p w14:paraId="7DFE3B3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验收费用由成交供应商承担。必要时，提交质量技术监督部门鉴定。</w:t>
      </w:r>
    </w:p>
    <w:p w14:paraId="1265E313">
      <w:pPr>
        <w:rPr>
          <w:rFonts w:hint="eastAsia"/>
          <w:lang w:val="en-US" w:eastAsia="zh-CN"/>
        </w:rPr>
      </w:pPr>
    </w:p>
    <w:p w14:paraId="025AF203">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付款方式</w:t>
      </w:r>
    </w:p>
    <w:p w14:paraId="767F98D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产品按批次到货，并经甲方验收合格后，甲方凭乙方实际供货清单及开具的正式有效发票向乙方支付货款。</w:t>
      </w:r>
    </w:p>
    <w:p w14:paraId="135464C1">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组成本合同的文件包括</w:t>
      </w:r>
    </w:p>
    <w:p w14:paraId="4BA6873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合同通用条款和专用条款;采购文件和乙方的响应文件;成交通知书;甲乙双方商定的其他必要文件。</w:t>
      </w:r>
    </w:p>
    <w:p w14:paraId="773C874C">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争议的解决</w:t>
      </w:r>
    </w:p>
    <w:p w14:paraId="121CF6E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本合同履行期间产生纠纷，双方应友好协商解决，如协商不成，任何一方均可向甲方所在地人民法院提起诉讼。</w:t>
      </w:r>
    </w:p>
    <w:p w14:paraId="3F6A55F5">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w:t>
      </w:r>
    </w:p>
    <w:p w14:paraId="0DE23F6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本合同未尽事宜双方可签订补充协议，补充协议与本合同具有同等法律效力。</w:t>
      </w:r>
    </w:p>
    <w:p w14:paraId="530568E0">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合同生效</w:t>
      </w:r>
    </w:p>
    <w:p w14:paraId="287A1A5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本合同由甲乙双方签字盖章后生效。</w:t>
      </w:r>
    </w:p>
    <w:p w14:paraId="31A586BE">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合同鉴证</w:t>
      </w:r>
    </w:p>
    <w:p w14:paraId="7D78DDC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采购代理机构应当在本合同上盖章，以证明本合同条款与磋商文件、响应文件的相关要求相符并且未对采购货物和技术参数进行实质性修改。</w:t>
      </w:r>
    </w:p>
    <w:p w14:paraId="7D733C6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上述合同文件内容互为补充，如有不明确，由甲方负责解释。</w:t>
      </w:r>
    </w:p>
    <w:p w14:paraId="2BF99C04">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合同备案</w:t>
      </w:r>
    </w:p>
    <w:p w14:paraId="39B7F08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本合同一式陆份，中文书写。甲方、乙方各执叁份。</w:t>
      </w:r>
    </w:p>
    <w:p w14:paraId="484123A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p>
    <w:p w14:paraId="1281E18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p>
    <w:p w14:paraId="3A67D22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p>
    <w:p w14:paraId="4B73CF4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p>
    <w:p w14:paraId="6B3CE10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甲方：（盖章）                      乙方：  （盖章）</w:t>
      </w:r>
    </w:p>
    <w:p w14:paraId="17D53DB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                              地址：</w:t>
      </w:r>
    </w:p>
    <w:p w14:paraId="14EDF21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电话:                               电话：  </w:t>
      </w:r>
    </w:p>
    <w:p w14:paraId="49CB8EC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开户银行：</w:t>
      </w:r>
    </w:p>
    <w:p w14:paraId="468E66E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w:t>
      </w:r>
    </w:p>
    <w:p w14:paraId="61B20BA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法定（或授权）代表人：              法定（或授权）代表人：            </w:t>
      </w:r>
    </w:p>
    <w:p w14:paraId="1E51E0B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     年   月    日    日期：    年   月  日</w:t>
      </w:r>
    </w:p>
    <w:p w14:paraId="08BDFEF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_GB2312" w:hAnsi="仿宋_GB2312" w:eastAsia="仿宋_GB2312" w:cs="仿宋_GB2312"/>
          <w:sz w:val="32"/>
          <w:szCs w:val="32"/>
          <w:lang w:val="en-US" w:eastAsia="zh-CN"/>
        </w:rPr>
      </w:pPr>
    </w:p>
    <w:p w14:paraId="08C7801E">
      <w:pPr>
        <w:rPr>
          <w:rFonts w:hint="eastAsia"/>
          <w:lang w:val="en-US" w:eastAsia="zh-CN"/>
        </w:rPr>
      </w:pPr>
      <w:bookmarkStart w:id="45" w:name="_Toc356491327"/>
      <w:bookmarkStart w:id="46" w:name="_Toc325620723"/>
      <w:bookmarkStart w:id="47" w:name="_Toc356490388"/>
      <w:bookmarkStart w:id="48" w:name="_Toc905"/>
      <w:bookmarkStart w:id="49" w:name="_Toc40089798"/>
      <w:bookmarkStart w:id="50" w:name="_Toc28109"/>
    </w:p>
    <w:p w14:paraId="55422759">
      <w:pPr>
        <w:rPr>
          <w:rFonts w:hint="eastAsia"/>
          <w:lang w:val="en-US" w:eastAsia="zh-CN"/>
        </w:rPr>
      </w:pPr>
    </w:p>
    <w:p w14:paraId="2396064B">
      <w:pPr>
        <w:rPr>
          <w:rFonts w:hint="eastAsia"/>
          <w:lang w:val="en-US" w:eastAsia="zh-CN"/>
        </w:rPr>
      </w:pPr>
    </w:p>
    <w:p w14:paraId="27596763">
      <w:pPr>
        <w:rPr>
          <w:rFonts w:hint="eastAsia"/>
          <w:lang w:val="en-US" w:eastAsia="zh-CN"/>
        </w:rPr>
      </w:pPr>
    </w:p>
    <w:p w14:paraId="60EBECFE">
      <w:pPr>
        <w:rPr>
          <w:rFonts w:hint="eastAsia"/>
          <w:lang w:val="en-US" w:eastAsia="zh-CN"/>
        </w:rPr>
      </w:pPr>
    </w:p>
    <w:p w14:paraId="2F3FF535">
      <w:pPr>
        <w:rPr>
          <w:rFonts w:hint="eastAsia"/>
          <w:lang w:val="en-US" w:eastAsia="zh-CN"/>
        </w:rPr>
      </w:pPr>
    </w:p>
    <w:p w14:paraId="4325670D">
      <w:pPr>
        <w:rPr>
          <w:rFonts w:hint="eastAsia"/>
          <w:lang w:val="en-US" w:eastAsia="zh-CN"/>
        </w:rPr>
      </w:pPr>
    </w:p>
    <w:p w14:paraId="7044F5FE">
      <w:pPr>
        <w:rPr>
          <w:rFonts w:hint="eastAsia"/>
          <w:lang w:val="en-US" w:eastAsia="zh-CN"/>
        </w:rPr>
      </w:pPr>
    </w:p>
    <w:p w14:paraId="26D13A5A">
      <w:pPr>
        <w:rPr>
          <w:rFonts w:hint="eastAsia"/>
          <w:lang w:val="en-US" w:eastAsia="zh-CN"/>
        </w:rPr>
      </w:pPr>
    </w:p>
    <w:p w14:paraId="297C1CEF">
      <w:pPr>
        <w:rPr>
          <w:rFonts w:hint="eastAsia"/>
          <w:lang w:val="en-US" w:eastAsia="zh-CN"/>
        </w:rPr>
      </w:pPr>
    </w:p>
    <w:p w14:paraId="10DA491C">
      <w:pPr>
        <w:rPr>
          <w:rFonts w:hint="eastAsia"/>
          <w:lang w:val="en-US" w:eastAsia="zh-CN"/>
        </w:rPr>
      </w:pPr>
    </w:p>
    <w:p w14:paraId="68D19188">
      <w:pPr>
        <w:rPr>
          <w:rFonts w:hint="eastAsia"/>
          <w:lang w:val="en-US" w:eastAsia="zh-CN"/>
        </w:rPr>
      </w:pPr>
    </w:p>
    <w:p w14:paraId="441DE798">
      <w:pPr>
        <w:rPr>
          <w:rFonts w:hint="eastAsia"/>
          <w:lang w:val="en-US" w:eastAsia="zh-CN"/>
        </w:rPr>
      </w:pPr>
    </w:p>
    <w:p w14:paraId="648A8041">
      <w:pPr>
        <w:rPr>
          <w:rFonts w:hint="eastAsia"/>
          <w:lang w:val="en-US" w:eastAsia="zh-CN"/>
        </w:rPr>
      </w:pPr>
    </w:p>
    <w:p w14:paraId="4F766827">
      <w:pPr>
        <w:rPr>
          <w:rFonts w:hint="eastAsia"/>
          <w:lang w:val="en-US" w:eastAsia="zh-CN"/>
        </w:rPr>
      </w:pPr>
    </w:p>
    <w:p w14:paraId="2F3F7A58">
      <w:pPr>
        <w:rPr>
          <w:rFonts w:hint="eastAsia"/>
          <w:lang w:val="en-US" w:eastAsia="zh-CN"/>
        </w:rPr>
      </w:pPr>
    </w:p>
    <w:p w14:paraId="7E526BC3">
      <w:pPr>
        <w:rPr>
          <w:rFonts w:hint="eastAsia"/>
          <w:lang w:val="en-US" w:eastAsia="zh-CN"/>
        </w:rPr>
      </w:pPr>
    </w:p>
    <w:p w14:paraId="3DB5EAD0">
      <w:pPr>
        <w:rPr>
          <w:rFonts w:hint="eastAsia"/>
          <w:lang w:val="en-US" w:eastAsia="zh-CN"/>
        </w:rPr>
      </w:pPr>
    </w:p>
    <w:p w14:paraId="7E45518A">
      <w:pPr>
        <w:rPr>
          <w:rFonts w:hint="eastAsia"/>
          <w:lang w:val="en-US" w:eastAsia="zh-CN"/>
        </w:rPr>
      </w:pPr>
    </w:p>
    <w:p w14:paraId="4B873CEF">
      <w:pPr>
        <w:rPr>
          <w:rFonts w:hint="eastAsia"/>
          <w:lang w:val="en-US" w:eastAsia="zh-CN"/>
        </w:rPr>
      </w:pPr>
    </w:p>
    <w:p w14:paraId="6029338B">
      <w:pPr>
        <w:rPr>
          <w:rFonts w:hint="default"/>
          <w:lang w:val="en-US" w:eastAsia="zh-CN"/>
        </w:rPr>
      </w:pPr>
    </w:p>
    <w:p w14:paraId="3179F68D">
      <w:pPr>
        <w:rPr>
          <w:rFonts w:hint="eastAsia"/>
          <w:lang w:val="en-US" w:eastAsia="zh-CN"/>
        </w:rPr>
      </w:pPr>
    </w:p>
    <w:p w14:paraId="5580B046">
      <w:pPr>
        <w:rPr>
          <w:rFonts w:hint="eastAsia"/>
          <w:lang w:val="en-US" w:eastAsia="zh-CN"/>
        </w:rPr>
      </w:pPr>
    </w:p>
    <w:p w14:paraId="243E8A67">
      <w:pPr>
        <w:pStyle w:val="3"/>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color w:val="auto"/>
          <w:sz w:val="44"/>
          <w:szCs w:val="44"/>
        </w:rPr>
      </w:pPr>
      <w:r>
        <w:rPr>
          <w:rFonts w:hint="eastAsia" w:ascii="宋体" w:hAnsi="宋体" w:eastAsia="宋体" w:cs="宋体"/>
          <w:color w:val="auto"/>
          <w:sz w:val="44"/>
          <w:szCs w:val="44"/>
        </w:rPr>
        <w:t xml:space="preserve">第四部分 </w:t>
      </w:r>
      <w:bookmarkEnd w:id="45"/>
      <w:bookmarkEnd w:id="46"/>
      <w:bookmarkEnd w:id="47"/>
      <w:r>
        <w:rPr>
          <w:rFonts w:hint="eastAsia" w:ascii="宋体" w:hAnsi="宋体" w:eastAsia="宋体" w:cs="宋体"/>
          <w:color w:val="auto"/>
          <w:sz w:val="44"/>
          <w:szCs w:val="44"/>
          <w:lang w:val="en-US" w:eastAsia="zh-CN"/>
        </w:rPr>
        <w:t>项目需</w:t>
      </w:r>
      <w:r>
        <w:rPr>
          <w:rFonts w:hint="eastAsia" w:ascii="宋体" w:hAnsi="宋体" w:eastAsia="宋体" w:cs="宋体"/>
          <w:color w:val="auto"/>
          <w:sz w:val="44"/>
          <w:szCs w:val="44"/>
        </w:rPr>
        <w:t>求及说明</w:t>
      </w:r>
      <w:bookmarkEnd w:id="48"/>
      <w:bookmarkEnd w:id="49"/>
      <w:bookmarkEnd w:id="50"/>
    </w:p>
    <w:p w14:paraId="76BB3E64">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lang w:val="en-US" w:eastAsia="zh-CN"/>
        </w:rPr>
      </w:pPr>
      <w:bookmarkStart w:id="51" w:name="_Toc425948677"/>
    </w:p>
    <w:p w14:paraId="7092B136">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一、项目概况</w:t>
      </w:r>
    </w:p>
    <w:p w14:paraId="2F941896">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heme="minorEastAsia" w:hAnsiTheme="minorEastAsia" w:eastAsiaTheme="minorEastAsia" w:cstheme="minorEastAsia"/>
          <w:b/>
          <w:bCs w:val="0"/>
          <w:color w:val="auto"/>
          <w:sz w:val="44"/>
          <w:szCs w:val="44"/>
        </w:rPr>
      </w:pPr>
      <w:r>
        <w:rPr>
          <w:rFonts w:hint="eastAsia" w:ascii="仿宋_GB2312" w:hAnsi="仿宋_GB2312" w:eastAsia="仿宋_GB2312" w:cs="仿宋_GB2312"/>
          <w:color w:val="auto"/>
          <w:sz w:val="32"/>
          <w:szCs w:val="32"/>
          <w:lang w:val="en-US" w:eastAsia="zh-CN"/>
        </w:rPr>
        <w:t>1.采购项目名称：2025年医学检验技能竞赛备赛耗材购置项目。</w:t>
      </w:r>
    </w:p>
    <w:p w14:paraId="6A6F0946">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shd w:val="clear" w:fill="FFFF00"/>
          <w:lang w:val="en-US" w:eastAsia="zh-CN"/>
        </w:rPr>
      </w:pPr>
      <w:r>
        <w:rPr>
          <w:rFonts w:hint="eastAsia" w:ascii="仿宋_GB2312" w:hAnsi="仿宋_GB2312" w:eastAsia="仿宋_GB2312" w:cs="仿宋_GB2312"/>
          <w:color w:val="auto"/>
          <w:sz w:val="32"/>
          <w:szCs w:val="32"/>
          <w:lang w:val="en-US" w:eastAsia="zh-CN"/>
        </w:rPr>
        <w:t>2.采购项目编号：HNWJY-HW2025005</w:t>
      </w:r>
    </w:p>
    <w:p w14:paraId="2DA2A5ED">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3.项目预算：</w:t>
      </w:r>
      <w:r>
        <w:rPr>
          <w:rFonts w:hint="eastAsia" w:ascii="仿宋_GB2312" w:hAnsi="仿宋_GB2312" w:eastAsia="仿宋_GB2312" w:cs="仿宋_GB2312"/>
          <w:color w:val="auto"/>
          <w:sz w:val="32"/>
          <w:szCs w:val="32"/>
          <w:lang w:val="en-US" w:eastAsia="zh-CN"/>
        </w:rPr>
        <w:t>31980.00元。</w:t>
      </w:r>
    </w:p>
    <w:p w14:paraId="0C26FA05">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4.项目内容：根据我校项目需要，提供耗材，耗材需在保证质量的基础上，符合仪器设备需求和使用要求。</w:t>
      </w:r>
    </w:p>
    <w:p w14:paraId="28364E3C">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二、商务需求</w:t>
      </w:r>
    </w:p>
    <w:p w14:paraId="5FC4BAD4">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1.质保期：一年。</w:t>
      </w:r>
    </w:p>
    <w:p w14:paraId="1BAF67EA">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.付款方式：</w:t>
      </w:r>
      <w:r>
        <w:rPr>
          <w:rFonts w:hint="eastAsia" w:ascii="仿宋_GB2312" w:hAnsi="仿宋_GB2312" w:eastAsia="仿宋_GB2312" w:cs="仿宋_GB2312"/>
          <w:color w:val="auto"/>
          <w:sz w:val="32"/>
          <w:szCs w:val="32"/>
          <w:lang w:val="en-US" w:eastAsia="zh-CN"/>
        </w:rPr>
        <w:t>根据合同要求</w:t>
      </w:r>
      <w:r>
        <w:rPr>
          <w:rFonts w:hint="eastAsia" w:ascii="仿宋_GB2312" w:hAnsi="仿宋_GB2312" w:eastAsia="仿宋_GB2312" w:cs="仿宋_GB2312"/>
          <w:bCs/>
          <w:color w:val="auto"/>
          <w:kern w:val="2"/>
          <w:sz w:val="32"/>
          <w:szCs w:val="32"/>
          <w:lang w:val="en-US" w:eastAsia="zh-CN" w:bidi="ar-SA"/>
        </w:rPr>
        <w:t>。</w:t>
      </w:r>
    </w:p>
    <w:p w14:paraId="0033682C">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Cs/>
          <w:color w:val="auto"/>
          <w:kern w:val="2"/>
          <w:sz w:val="32"/>
          <w:szCs w:val="32"/>
          <w:lang w:val="en-US" w:eastAsia="zh-CN" w:bidi="ar-SA"/>
        </w:rPr>
        <w:t>3.</w:t>
      </w:r>
      <w:r>
        <w:rPr>
          <w:rFonts w:hint="eastAsia" w:ascii="仿宋_GB2312" w:hAnsi="仿宋_GB2312" w:eastAsia="仿宋_GB2312" w:cs="仿宋_GB2312"/>
          <w:color w:val="auto"/>
          <w:sz w:val="32"/>
          <w:szCs w:val="32"/>
          <w:vertAlign w:val="baseline"/>
          <w:lang w:val="en-US" w:eastAsia="zh-CN"/>
        </w:rPr>
        <w:t>项目完成期限：合同签订后30天内。</w:t>
      </w:r>
    </w:p>
    <w:p w14:paraId="58CD34AF">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4.</w:t>
      </w:r>
      <w:r>
        <w:rPr>
          <w:rFonts w:hint="eastAsia" w:ascii="仿宋_GB2312" w:hAnsi="仿宋_GB2312" w:eastAsia="仿宋_GB2312" w:cs="仿宋_GB2312"/>
          <w:color w:val="auto"/>
          <w:kern w:val="0"/>
          <w:sz w:val="32"/>
          <w:szCs w:val="32"/>
          <w:lang w:val="en-US" w:eastAsia="zh-CN"/>
        </w:rPr>
        <w:t>投标人具有履行合同所必需的设备和专业技术能力：自行承诺具备履行合同所必需的设备和专业技术能力（承诺函自拟）</w:t>
      </w:r>
    </w:p>
    <w:p w14:paraId="7A16FCCE">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三、技术需求</w:t>
      </w:r>
    </w:p>
    <w:p w14:paraId="100BCABB">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耗材清单：</w:t>
      </w:r>
    </w:p>
    <w:tbl>
      <w:tblPr>
        <w:tblStyle w:val="18"/>
        <w:tblW w:w="468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4"/>
        <w:gridCol w:w="2878"/>
        <w:gridCol w:w="2991"/>
        <w:gridCol w:w="850"/>
        <w:gridCol w:w="894"/>
      </w:tblGrid>
      <w:tr w14:paraId="39A37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31A0">
            <w:pPr>
              <w:keepNext w:val="0"/>
              <w:keepLines w:val="0"/>
              <w:widowControl/>
              <w:suppressLineNumbers w:val="0"/>
              <w:jc w:val="center"/>
              <w:textAlignment w:val="center"/>
              <w:rPr>
                <w:rFonts w:hint="eastAsia" w:ascii="仿宋" w:hAnsi="仿宋" w:eastAsia="仿宋" w:cs="仿宋"/>
                <w:b/>
                <w:bCs/>
                <w:i w:val="0"/>
                <w:iCs w:val="0"/>
                <w:color w:val="auto"/>
                <w:sz w:val="32"/>
                <w:szCs w:val="32"/>
                <w:u w:val="none"/>
              </w:rPr>
            </w:pPr>
            <w:r>
              <w:rPr>
                <w:rFonts w:hint="eastAsia" w:ascii="仿宋" w:hAnsi="仿宋" w:eastAsia="仿宋" w:cs="仿宋"/>
                <w:b/>
                <w:bCs/>
                <w:i w:val="0"/>
                <w:iCs w:val="0"/>
                <w:color w:val="auto"/>
                <w:kern w:val="0"/>
                <w:sz w:val="32"/>
                <w:szCs w:val="32"/>
                <w:u w:val="none"/>
                <w:lang w:val="en-US" w:eastAsia="zh-CN" w:bidi="ar"/>
              </w:rPr>
              <w:t>序号</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FD077">
            <w:pPr>
              <w:keepNext w:val="0"/>
              <w:keepLines w:val="0"/>
              <w:widowControl/>
              <w:suppressLineNumbers w:val="0"/>
              <w:jc w:val="center"/>
              <w:textAlignment w:val="center"/>
              <w:rPr>
                <w:rFonts w:hint="eastAsia" w:ascii="仿宋" w:hAnsi="仿宋" w:eastAsia="仿宋" w:cs="仿宋"/>
                <w:b/>
                <w:bCs/>
                <w:i w:val="0"/>
                <w:iCs w:val="0"/>
                <w:color w:val="auto"/>
                <w:sz w:val="32"/>
                <w:szCs w:val="32"/>
                <w:u w:val="none"/>
              </w:rPr>
            </w:pPr>
            <w:r>
              <w:rPr>
                <w:rFonts w:hint="eastAsia" w:ascii="仿宋" w:hAnsi="仿宋" w:eastAsia="仿宋" w:cs="仿宋"/>
                <w:b/>
                <w:bCs/>
                <w:i w:val="0"/>
                <w:iCs w:val="0"/>
                <w:color w:val="auto"/>
                <w:kern w:val="0"/>
                <w:sz w:val="32"/>
                <w:szCs w:val="32"/>
                <w:u w:val="none"/>
                <w:lang w:val="en-US" w:eastAsia="zh-CN" w:bidi="ar"/>
              </w:rPr>
              <w:t>耗材名称</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E9F5B">
            <w:pPr>
              <w:keepNext w:val="0"/>
              <w:keepLines w:val="0"/>
              <w:widowControl/>
              <w:suppressLineNumbers w:val="0"/>
              <w:jc w:val="center"/>
              <w:textAlignment w:val="center"/>
              <w:rPr>
                <w:rFonts w:hint="eastAsia" w:ascii="仿宋" w:hAnsi="仿宋" w:eastAsia="仿宋" w:cs="仿宋"/>
                <w:b/>
                <w:bCs/>
                <w:i w:val="0"/>
                <w:iCs w:val="0"/>
                <w:color w:val="auto"/>
                <w:sz w:val="32"/>
                <w:szCs w:val="32"/>
                <w:u w:val="none"/>
              </w:rPr>
            </w:pPr>
            <w:r>
              <w:rPr>
                <w:rFonts w:hint="eastAsia" w:ascii="仿宋" w:hAnsi="仿宋" w:eastAsia="仿宋" w:cs="仿宋"/>
                <w:b/>
                <w:bCs/>
                <w:i w:val="0"/>
                <w:iCs w:val="0"/>
                <w:color w:val="auto"/>
                <w:kern w:val="0"/>
                <w:sz w:val="32"/>
                <w:szCs w:val="32"/>
                <w:u w:val="none"/>
                <w:lang w:val="en-US" w:eastAsia="zh-CN" w:bidi="ar"/>
              </w:rPr>
              <w:t>规格型号</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3A7D">
            <w:pPr>
              <w:keepNext w:val="0"/>
              <w:keepLines w:val="0"/>
              <w:widowControl/>
              <w:suppressLineNumbers w:val="0"/>
              <w:jc w:val="center"/>
              <w:textAlignment w:val="center"/>
              <w:rPr>
                <w:rFonts w:hint="eastAsia" w:ascii="仿宋" w:hAnsi="仿宋" w:eastAsia="仿宋" w:cs="仿宋"/>
                <w:b/>
                <w:bCs/>
                <w:i w:val="0"/>
                <w:iCs w:val="0"/>
                <w:color w:val="auto"/>
                <w:sz w:val="32"/>
                <w:szCs w:val="32"/>
                <w:u w:val="none"/>
              </w:rPr>
            </w:pPr>
            <w:r>
              <w:rPr>
                <w:rFonts w:hint="eastAsia" w:ascii="仿宋" w:hAnsi="仿宋" w:eastAsia="仿宋" w:cs="仿宋"/>
                <w:b/>
                <w:bCs/>
                <w:i w:val="0"/>
                <w:iCs w:val="0"/>
                <w:color w:val="auto"/>
                <w:kern w:val="0"/>
                <w:sz w:val="32"/>
                <w:szCs w:val="32"/>
                <w:u w:val="none"/>
                <w:lang w:val="en-US" w:eastAsia="zh-CN" w:bidi="ar"/>
              </w:rPr>
              <w:t>单位</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6345">
            <w:pPr>
              <w:keepNext w:val="0"/>
              <w:keepLines w:val="0"/>
              <w:widowControl/>
              <w:suppressLineNumbers w:val="0"/>
              <w:jc w:val="center"/>
              <w:textAlignment w:val="center"/>
              <w:rPr>
                <w:rFonts w:hint="eastAsia" w:ascii="仿宋" w:hAnsi="仿宋" w:eastAsia="仿宋" w:cs="仿宋"/>
                <w:b/>
                <w:bCs/>
                <w:i w:val="0"/>
                <w:iCs w:val="0"/>
                <w:color w:val="auto"/>
                <w:sz w:val="32"/>
                <w:szCs w:val="32"/>
                <w:u w:val="none"/>
              </w:rPr>
            </w:pPr>
            <w:r>
              <w:rPr>
                <w:rFonts w:hint="eastAsia" w:ascii="仿宋" w:hAnsi="仿宋" w:eastAsia="仿宋" w:cs="仿宋"/>
                <w:b/>
                <w:bCs/>
                <w:i w:val="0"/>
                <w:iCs w:val="0"/>
                <w:color w:val="auto"/>
                <w:kern w:val="0"/>
                <w:sz w:val="32"/>
                <w:szCs w:val="32"/>
                <w:u w:val="none"/>
                <w:lang w:val="en-US" w:eastAsia="zh-CN" w:bidi="ar"/>
              </w:rPr>
              <w:t>数量</w:t>
            </w:r>
          </w:p>
        </w:tc>
      </w:tr>
      <w:tr w14:paraId="535D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3FAC">
            <w:pPr>
              <w:keepNext w:val="0"/>
              <w:keepLines w:val="0"/>
              <w:widowControl/>
              <w:suppressLineNumbers w:val="0"/>
              <w:jc w:val="center"/>
              <w:textAlignment w:val="center"/>
              <w:rPr>
                <w:rFonts w:hint="eastAsia" w:ascii="仿宋" w:hAnsi="仿宋" w:eastAsia="仿宋" w:cs="仿宋"/>
                <w:i w:val="0"/>
                <w:iCs w:val="0"/>
                <w:color w:val="auto"/>
                <w:sz w:val="32"/>
                <w:szCs w:val="32"/>
                <w:u w:val="none"/>
              </w:rPr>
            </w:pPr>
            <w:r>
              <w:rPr>
                <w:rFonts w:hint="eastAsia" w:ascii="仿宋" w:hAnsi="仿宋" w:eastAsia="仿宋" w:cs="仿宋"/>
                <w:bCs/>
                <w:i w:val="0"/>
                <w:iCs w:val="0"/>
                <w:color w:val="auto"/>
                <w:kern w:val="0"/>
                <w:sz w:val="32"/>
                <w:szCs w:val="32"/>
                <w:u w:val="none"/>
                <w:lang w:val="en-US" w:eastAsia="zh-CN" w:bidi="ar"/>
              </w:rPr>
              <w:t>1</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ED641">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bCs/>
                <w:i w:val="0"/>
                <w:iCs w:val="0"/>
                <w:color w:val="auto"/>
                <w:kern w:val="0"/>
                <w:sz w:val="32"/>
                <w:szCs w:val="32"/>
                <w:u w:val="none"/>
                <w:lang w:val="en-US" w:eastAsia="zh-CN" w:bidi="ar"/>
              </w:rPr>
              <w:t>凝血酶原时间PT</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DCE5">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bCs/>
                <w:i w:val="0"/>
                <w:iCs w:val="0"/>
                <w:color w:val="auto"/>
                <w:kern w:val="0"/>
                <w:sz w:val="32"/>
                <w:szCs w:val="32"/>
                <w:u w:val="none"/>
                <w:lang w:val="en-US" w:eastAsia="zh-CN" w:bidi="ar"/>
              </w:rPr>
              <w:t>中勤世帝</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9F7B">
            <w:pPr>
              <w:keepNext w:val="0"/>
              <w:keepLines w:val="0"/>
              <w:widowControl/>
              <w:suppressLineNumbers w:val="0"/>
              <w:jc w:val="center"/>
              <w:textAlignment w:val="center"/>
              <w:rPr>
                <w:rFonts w:hint="eastAsia" w:ascii="仿宋" w:hAnsi="仿宋" w:eastAsia="仿宋" w:cs="仿宋"/>
                <w:i w:val="0"/>
                <w:iCs w:val="0"/>
                <w:color w:val="auto"/>
                <w:sz w:val="32"/>
                <w:szCs w:val="32"/>
                <w:u w:val="none"/>
              </w:rPr>
            </w:pPr>
            <w:r>
              <w:rPr>
                <w:rFonts w:hint="eastAsia" w:ascii="仿宋" w:hAnsi="仿宋" w:eastAsia="仿宋" w:cs="仿宋"/>
                <w:bCs/>
                <w:i w:val="0"/>
                <w:iCs w:val="0"/>
                <w:color w:val="auto"/>
                <w:kern w:val="0"/>
                <w:sz w:val="32"/>
                <w:szCs w:val="32"/>
                <w:u w:val="none"/>
                <w:lang w:val="en-US" w:eastAsia="zh-CN" w:bidi="ar"/>
              </w:rPr>
              <w:t>盒</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F429">
            <w:pPr>
              <w:keepNext w:val="0"/>
              <w:keepLines w:val="0"/>
              <w:widowControl/>
              <w:suppressLineNumbers w:val="0"/>
              <w:jc w:val="center"/>
              <w:textAlignment w:val="center"/>
              <w:rPr>
                <w:rFonts w:hint="eastAsia" w:ascii="仿宋" w:hAnsi="仿宋" w:eastAsia="仿宋" w:cs="仿宋"/>
                <w:i w:val="0"/>
                <w:iCs w:val="0"/>
                <w:color w:val="auto"/>
                <w:sz w:val="32"/>
                <w:szCs w:val="32"/>
                <w:u w:val="none"/>
              </w:rPr>
            </w:pPr>
            <w:r>
              <w:rPr>
                <w:rFonts w:hint="eastAsia" w:ascii="仿宋" w:hAnsi="仿宋" w:eastAsia="仿宋" w:cs="仿宋"/>
                <w:bCs/>
                <w:i w:val="0"/>
                <w:iCs w:val="0"/>
                <w:color w:val="auto"/>
                <w:kern w:val="0"/>
                <w:sz w:val="32"/>
                <w:szCs w:val="32"/>
                <w:u w:val="none"/>
                <w:lang w:val="en-US" w:eastAsia="zh-CN" w:bidi="ar"/>
              </w:rPr>
              <w:t>1</w:t>
            </w:r>
          </w:p>
        </w:tc>
      </w:tr>
      <w:tr w14:paraId="47911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C941">
            <w:pPr>
              <w:keepNext w:val="0"/>
              <w:keepLines w:val="0"/>
              <w:widowControl/>
              <w:suppressLineNumbers w:val="0"/>
              <w:jc w:val="center"/>
              <w:textAlignment w:val="center"/>
              <w:rPr>
                <w:rFonts w:hint="eastAsia" w:ascii="仿宋" w:hAnsi="仿宋" w:eastAsia="仿宋" w:cs="仿宋"/>
                <w:i w:val="0"/>
                <w:iCs w:val="0"/>
                <w:color w:val="auto"/>
                <w:sz w:val="32"/>
                <w:szCs w:val="32"/>
                <w:u w:val="none"/>
              </w:rPr>
            </w:pPr>
            <w:r>
              <w:rPr>
                <w:rFonts w:hint="eastAsia" w:ascii="仿宋" w:hAnsi="仿宋" w:eastAsia="仿宋" w:cs="仿宋"/>
                <w:bCs/>
                <w:i w:val="0"/>
                <w:iCs w:val="0"/>
                <w:color w:val="auto"/>
                <w:kern w:val="0"/>
                <w:sz w:val="32"/>
                <w:szCs w:val="32"/>
                <w:u w:val="none"/>
                <w:lang w:val="en-US" w:eastAsia="zh-CN" w:bidi="ar"/>
              </w:rPr>
              <w:t>2</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05B3F">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bCs/>
                <w:i w:val="0"/>
                <w:iCs w:val="0"/>
                <w:color w:val="auto"/>
                <w:kern w:val="0"/>
                <w:sz w:val="32"/>
                <w:szCs w:val="32"/>
                <w:u w:val="none"/>
                <w:lang w:val="en-US" w:eastAsia="zh-CN" w:bidi="ar"/>
              </w:rPr>
              <w:t>凝血酶时间TT</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8734">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bCs/>
                <w:i w:val="0"/>
                <w:iCs w:val="0"/>
                <w:color w:val="auto"/>
                <w:kern w:val="0"/>
                <w:sz w:val="32"/>
                <w:szCs w:val="32"/>
                <w:u w:val="none"/>
                <w:lang w:val="en-US" w:eastAsia="zh-CN" w:bidi="ar"/>
              </w:rPr>
              <w:t>中勤世帝</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F088">
            <w:pPr>
              <w:keepNext w:val="0"/>
              <w:keepLines w:val="0"/>
              <w:widowControl/>
              <w:suppressLineNumbers w:val="0"/>
              <w:jc w:val="center"/>
              <w:textAlignment w:val="center"/>
              <w:rPr>
                <w:rFonts w:hint="eastAsia" w:ascii="仿宋" w:hAnsi="仿宋" w:eastAsia="仿宋" w:cs="仿宋"/>
                <w:i w:val="0"/>
                <w:iCs w:val="0"/>
                <w:color w:val="auto"/>
                <w:sz w:val="32"/>
                <w:szCs w:val="32"/>
                <w:u w:val="none"/>
              </w:rPr>
            </w:pPr>
            <w:r>
              <w:rPr>
                <w:rFonts w:hint="eastAsia" w:ascii="仿宋" w:hAnsi="仿宋" w:eastAsia="仿宋" w:cs="仿宋"/>
                <w:bCs/>
                <w:i w:val="0"/>
                <w:iCs w:val="0"/>
                <w:color w:val="auto"/>
                <w:kern w:val="0"/>
                <w:sz w:val="32"/>
                <w:szCs w:val="32"/>
                <w:u w:val="none"/>
                <w:lang w:val="en-US" w:eastAsia="zh-CN" w:bidi="ar"/>
              </w:rPr>
              <w:t>盒</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0AF0D">
            <w:pPr>
              <w:keepNext w:val="0"/>
              <w:keepLines w:val="0"/>
              <w:widowControl/>
              <w:suppressLineNumbers w:val="0"/>
              <w:jc w:val="center"/>
              <w:textAlignment w:val="center"/>
              <w:rPr>
                <w:rFonts w:hint="eastAsia" w:ascii="仿宋" w:hAnsi="仿宋" w:eastAsia="仿宋" w:cs="仿宋"/>
                <w:i w:val="0"/>
                <w:iCs w:val="0"/>
                <w:color w:val="auto"/>
                <w:sz w:val="32"/>
                <w:szCs w:val="32"/>
                <w:u w:val="none"/>
              </w:rPr>
            </w:pPr>
            <w:r>
              <w:rPr>
                <w:rFonts w:hint="eastAsia" w:ascii="仿宋" w:hAnsi="仿宋" w:eastAsia="仿宋" w:cs="仿宋"/>
                <w:bCs/>
                <w:i w:val="0"/>
                <w:iCs w:val="0"/>
                <w:color w:val="auto"/>
                <w:kern w:val="0"/>
                <w:sz w:val="32"/>
                <w:szCs w:val="32"/>
                <w:u w:val="none"/>
                <w:lang w:val="en-US" w:eastAsia="zh-CN" w:bidi="ar"/>
              </w:rPr>
              <w:t>1</w:t>
            </w:r>
          </w:p>
        </w:tc>
      </w:tr>
      <w:tr w14:paraId="0846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DD73D">
            <w:pPr>
              <w:keepNext w:val="0"/>
              <w:keepLines w:val="0"/>
              <w:widowControl/>
              <w:suppressLineNumbers w:val="0"/>
              <w:jc w:val="center"/>
              <w:textAlignment w:val="center"/>
              <w:rPr>
                <w:rFonts w:hint="eastAsia" w:ascii="仿宋" w:hAnsi="仿宋" w:eastAsia="仿宋" w:cs="仿宋"/>
                <w:i w:val="0"/>
                <w:iCs w:val="0"/>
                <w:color w:val="auto"/>
                <w:sz w:val="32"/>
                <w:szCs w:val="32"/>
                <w:u w:val="none"/>
              </w:rPr>
            </w:pPr>
            <w:r>
              <w:rPr>
                <w:rFonts w:hint="eastAsia" w:ascii="仿宋" w:hAnsi="仿宋" w:eastAsia="仿宋" w:cs="仿宋"/>
                <w:bCs/>
                <w:i w:val="0"/>
                <w:iCs w:val="0"/>
                <w:color w:val="auto"/>
                <w:kern w:val="0"/>
                <w:sz w:val="32"/>
                <w:szCs w:val="32"/>
                <w:u w:val="none"/>
                <w:lang w:val="en-US" w:eastAsia="zh-CN" w:bidi="ar"/>
              </w:rPr>
              <w:t>3</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F946">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bCs/>
                <w:i w:val="0"/>
                <w:iCs w:val="0"/>
                <w:color w:val="auto"/>
                <w:kern w:val="0"/>
                <w:sz w:val="32"/>
                <w:szCs w:val="32"/>
                <w:u w:val="none"/>
                <w:lang w:val="en-US" w:eastAsia="zh-CN" w:bidi="ar"/>
              </w:rPr>
              <w:t>部分凝血活酶时间APTT</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CB83">
            <w:pPr>
              <w:keepNext w:val="0"/>
              <w:keepLines w:val="0"/>
              <w:widowControl/>
              <w:suppressLineNumbers w:val="0"/>
              <w:jc w:val="left"/>
              <w:textAlignment w:val="center"/>
              <w:rPr>
                <w:rFonts w:hint="eastAsia" w:ascii="仿宋" w:hAnsi="仿宋" w:eastAsia="仿宋" w:cs="仿宋"/>
                <w:i w:val="0"/>
                <w:iCs w:val="0"/>
                <w:color w:val="auto"/>
                <w:sz w:val="32"/>
                <w:szCs w:val="32"/>
                <w:u w:val="none"/>
              </w:rPr>
            </w:pPr>
            <w:r>
              <w:rPr>
                <w:rFonts w:hint="eastAsia" w:ascii="仿宋" w:hAnsi="仿宋" w:eastAsia="仿宋" w:cs="仿宋"/>
                <w:bCs/>
                <w:i w:val="0"/>
                <w:iCs w:val="0"/>
                <w:color w:val="auto"/>
                <w:kern w:val="0"/>
                <w:sz w:val="32"/>
                <w:szCs w:val="32"/>
                <w:u w:val="none"/>
                <w:lang w:val="en-US" w:eastAsia="zh-CN" w:bidi="ar"/>
              </w:rPr>
              <w:t>中勤世帝</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73A6E">
            <w:pPr>
              <w:keepNext w:val="0"/>
              <w:keepLines w:val="0"/>
              <w:widowControl/>
              <w:suppressLineNumbers w:val="0"/>
              <w:jc w:val="center"/>
              <w:textAlignment w:val="center"/>
              <w:rPr>
                <w:rFonts w:hint="eastAsia" w:ascii="仿宋" w:hAnsi="仿宋" w:eastAsia="仿宋" w:cs="仿宋"/>
                <w:i w:val="0"/>
                <w:iCs w:val="0"/>
                <w:color w:val="auto"/>
                <w:sz w:val="32"/>
                <w:szCs w:val="32"/>
                <w:u w:val="none"/>
              </w:rPr>
            </w:pPr>
            <w:r>
              <w:rPr>
                <w:rFonts w:hint="eastAsia" w:ascii="仿宋" w:hAnsi="仿宋" w:eastAsia="仿宋" w:cs="仿宋"/>
                <w:bCs/>
                <w:i w:val="0"/>
                <w:iCs w:val="0"/>
                <w:color w:val="auto"/>
                <w:kern w:val="0"/>
                <w:sz w:val="32"/>
                <w:szCs w:val="32"/>
                <w:u w:val="none"/>
                <w:lang w:val="en-US" w:eastAsia="zh-CN" w:bidi="ar"/>
              </w:rPr>
              <w:t>盒</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5898">
            <w:pPr>
              <w:keepNext w:val="0"/>
              <w:keepLines w:val="0"/>
              <w:widowControl/>
              <w:suppressLineNumbers w:val="0"/>
              <w:jc w:val="center"/>
              <w:textAlignment w:val="center"/>
              <w:rPr>
                <w:rFonts w:hint="eastAsia" w:ascii="仿宋" w:hAnsi="仿宋" w:eastAsia="仿宋" w:cs="仿宋"/>
                <w:i w:val="0"/>
                <w:iCs w:val="0"/>
                <w:color w:val="auto"/>
                <w:sz w:val="32"/>
                <w:szCs w:val="32"/>
                <w:u w:val="none"/>
              </w:rPr>
            </w:pPr>
            <w:r>
              <w:rPr>
                <w:rFonts w:hint="eastAsia" w:ascii="仿宋" w:hAnsi="仿宋" w:eastAsia="仿宋" w:cs="仿宋"/>
                <w:bCs/>
                <w:i w:val="0"/>
                <w:iCs w:val="0"/>
                <w:color w:val="auto"/>
                <w:kern w:val="0"/>
                <w:sz w:val="32"/>
                <w:szCs w:val="32"/>
                <w:u w:val="none"/>
                <w:lang w:val="en-US" w:eastAsia="zh-CN" w:bidi="ar"/>
              </w:rPr>
              <w:t>3</w:t>
            </w:r>
          </w:p>
        </w:tc>
      </w:tr>
      <w:tr w14:paraId="13F8B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B5BC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4</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D5C0">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纤维蛋白原含量FIB</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E21D">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中勤世帝</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540E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盒</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777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32AC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379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5</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1BCEE">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质控血浆L1</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54129">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中勤世帝</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67B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盒</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390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5073C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B28C5">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6</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A06D">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质控血浆L2</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6B3A">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中勤世帝</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0F1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盒</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082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5860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FD0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7</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B4188">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强力清洗液</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8904">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中勤世帝</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97E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瓶</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9E0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w:t>
            </w:r>
          </w:p>
        </w:tc>
      </w:tr>
      <w:tr w14:paraId="5505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42AF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8</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0295">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高浓缩清洗液</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501A">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中勤世帝</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7883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瓶</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538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2CC70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099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9</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DDFC">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测试杯</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A9D42">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中勤世帝</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F602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盒</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0F0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4</w:t>
            </w:r>
          </w:p>
        </w:tc>
      </w:tr>
      <w:tr w14:paraId="37A48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AC9E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10</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C66B">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手持式移液器</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63416">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量程20-200ul，上海大龙</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1A43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把</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2157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w:t>
            </w:r>
          </w:p>
        </w:tc>
      </w:tr>
      <w:tr w14:paraId="7B745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A30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11</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80D1">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枪头</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E89A">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200ul，1000个/包，适用于0-200ul微量移液器</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E0A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包</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7E3A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w:t>
            </w:r>
          </w:p>
        </w:tc>
      </w:tr>
      <w:tr w14:paraId="7F64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A515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12</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A028">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枪头盒</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A6DA6">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200ul，96孔，适用于0-200ul微量移液器</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437B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个</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4F4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w:t>
            </w:r>
          </w:p>
        </w:tc>
      </w:tr>
      <w:tr w14:paraId="6525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173B9">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13</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08089">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Style w:val="32"/>
                <w:rFonts w:hint="eastAsia" w:ascii="仿宋" w:hAnsi="仿宋" w:eastAsia="仿宋" w:cs="仿宋"/>
                <w:bCs/>
                <w:sz w:val="32"/>
                <w:szCs w:val="32"/>
                <w:lang w:val="en-US" w:eastAsia="zh-CN" w:bidi="ar"/>
              </w:rPr>
              <w:t>尿液专⽤刻度离⼼管</w:t>
            </w:r>
            <w:r>
              <w:rPr>
                <w:rStyle w:val="33"/>
                <w:rFonts w:hint="eastAsia" w:ascii="仿宋" w:hAnsi="仿宋" w:eastAsia="仿宋" w:cs="仿宋"/>
                <w:bCs/>
                <w:sz w:val="32"/>
                <w:szCs w:val="32"/>
                <w:lang w:val="en-US" w:eastAsia="zh-CN" w:bidi="ar"/>
              </w:rPr>
              <w:t xml:space="preserve"> </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178A">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需管底带有 0.2mL 刻度的离⼼管，螺⼝、10ml，150⽀/包</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3A38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包</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85D7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4</w:t>
            </w:r>
          </w:p>
        </w:tc>
      </w:tr>
      <w:tr w14:paraId="7E9C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BEBB2">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14</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0F8BA">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Style w:val="34"/>
                <w:rFonts w:hint="eastAsia" w:ascii="仿宋" w:hAnsi="仿宋" w:eastAsia="仿宋" w:cs="仿宋"/>
                <w:bCs/>
                <w:sz w:val="32"/>
                <w:szCs w:val="32"/>
                <w:lang w:val="en-US" w:eastAsia="zh-CN" w:bidi="ar"/>
              </w:rPr>
              <w:t>⼀</w:t>
            </w:r>
            <w:r>
              <w:rPr>
                <w:rStyle w:val="35"/>
                <w:rFonts w:hint="eastAsia" w:ascii="仿宋" w:hAnsi="仿宋" w:eastAsia="仿宋" w:cs="仿宋"/>
                <w:bCs/>
                <w:sz w:val="32"/>
                <w:szCs w:val="32"/>
                <w:lang w:val="en-US" w:eastAsia="zh-CN" w:bidi="ar"/>
              </w:rPr>
              <w:t>次性塑料滴管</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3522">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 xml:space="preserve"> 5ml ，50 ⽀/包</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2CA5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包</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786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10</w:t>
            </w:r>
          </w:p>
        </w:tc>
      </w:tr>
      <w:tr w14:paraId="17F1C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82E9">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15</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539D">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Style w:val="36"/>
                <w:rFonts w:hint="eastAsia" w:ascii="仿宋" w:hAnsi="仿宋" w:eastAsia="仿宋" w:cs="仿宋"/>
                <w:bCs/>
                <w:sz w:val="32"/>
                <w:szCs w:val="32"/>
                <w:lang w:val="en-US" w:eastAsia="zh-CN" w:bidi="ar"/>
              </w:rPr>
              <w:t>⼀次性尿杯</w:t>
            </w:r>
            <w:r>
              <w:rPr>
                <w:rStyle w:val="33"/>
                <w:rFonts w:hint="eastAsia" w:ascii="仿宋" w:hAnsi="仿宋" w:eastAsia="仿宋" w:cs="仿宋"/>
                <w:bCs/>
                <w:sz w:val="32"/>
                <w:szCs w:val="32"/>
                <w:lang w:val="en-US" w:eastAsia="zh-CN" w:bidi="ar"/>
              </w:rPr>
              <w:t xml:space="preserve"> </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1C0B">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带盖，螺纹，50个/包</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D165">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包</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98875">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4</w:t>
            </w:r>
          </w:p>
        </w:tc>
      </w:tr>
      <w:tr w14:paraId="7640A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96A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16</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B71D">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100g/L磺基水杨酸</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C072">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100ml/瓶</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2097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瓶</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2E66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2461E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A8C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17</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8EC55">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托盘天平</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59095">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500g含砝码</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64FF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个</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E7E19">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3BCA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D192">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18</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5DEB4">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Style w:val="37"/>
                <w:rFonts w:hint="eastAsia" w:ascii="仿宋" w:hAnsi="仿宋" w:eastAsia="仿宋" w:cs="仿宋"/>
                <w:bCs/>
                <w:sz w:val="32"/>
                <w:szCs w:val="32"/>
                <w:lang w:val="en-US" w:eastAsia="zh-CN" w:bidi="ar"/>
              </w:rPr>
              <w:t>载玻</w:t>
            </w:r>
            <w:r>
              <w:rPr>
                <w:rStyle w:val="32"/>
                <w:rFonts w:hint="eastAsia" w:ascii="仿宋" w:hAnsi="仿宋" w:eastAsia="仿宋" w:cs="仿宋"/>
                <w:bCs/>
                <w:sz w:val="32"/>
                <w:szCs w:val="32"/>
                <w:lang w:val="en-US" w:eastAsia="zh-CN" w:bidi="ar"/>
              </w:rPr>
              <w:t>⽚</w:t>
            </w:r>
            <w:r>
              <w:rPr>
                <w:rStyle w:val="38"/>
                <w:rFonts w:hint="eastAsia" w:ascii="仿宋" w:hAnsi="仿宋" w:eastAsia="仿宋" w:cs="仿宋"/>
                <w:bCs/>
                <w:sz w:val="32"/>
                <w:szCs w:val="32"/>
                <w:lang w:val="en-US" w:eastAsia="zh-CN" w:bidi="ar"/>
              </w:rPr>
              <w:t xml:space="preserve"> 病理级；</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56755">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50 ⽚/盒 ,免洗 7105，磨砂</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3455">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盒</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BDC9">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10</w:t>
            </w:r>
          </w:p>
        </w:tc>
      </w:tr>
      <w:tr w14:paraId="739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3979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19</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C2B52">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圆形吸水滤纸</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67D70">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15*15 厘米，100 张/盒</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6CC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盒</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9482">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5</w:t>
            </w:r>
          </w:p>
        </w:tc>
      </w:tr>
      <w:tr w14:paraId="650E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B728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20</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8F69">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精密PH试纸</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3B2F">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5.5-9.0、3.8-5.4，20本/盒</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7D905">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盒</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B66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w:t>
            </w:r>
          </w:p>
        </w:tc>
      </w:tr>
      <w:tr w14:paraId="0D32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FEC9">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21</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DE353">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小烧杯</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4363">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100ml,6只装</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9F7FA">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个</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B320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23D6F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C8E2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22</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CDBF">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 xml:space="preserve">搪瓷托盘 </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777E">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 xml:space="preserve">30CM*40CM*3.3 </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03D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个</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1C6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4</w:t>
            </w:r>
          </w:p>
        </w:tc>
      </w:tr>
      <w:tr w14:paraId="4F54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CF8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23</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42D25">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小号硬质塑料一次性试管</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2DE5">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500支/包（直径12mm，高度50mm）</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C055">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包</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09D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w:t>
            </w:r>
          </w:p>
        </w:tc>
      </w:tr>
      <w:tr w14:paraId="7923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04B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24</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2C98">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小号硬质塑料一次性试管</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1542">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500支/包（直径12mm，高度75mm）</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97DA2">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包</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767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w:t>
            </w:r>
          </w:p>
        </w:tc>
      </w:tr>
      <w:tr w14:paraId="28BF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16D5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25</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D989">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刻度吸管</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967A8">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A级，量程1ml，0.1ml分度</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3BD9">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支</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41AA">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10</w:t>
            </w:r>
          </w:p>
        </w:tc>
      </w:tr>
      <w:tr w14:paraId="787BF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BB9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26</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D931">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圆形移液管架</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74C06">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6支移液器，24支移液管</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F13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个</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598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3</w:t>
            </w:r>
          </w:p>
        </w:tc>
      </w:tr>
      <w:tr w14:paraId="1D99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E42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27</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E67E">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免洗手消毒凝胶</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D1F9">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500ml/瓶</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DAF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瓶</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7B54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10</w:t>
            </w:r>
          </w:p>
        </w:tc>
      </w:tr>
      <w:tr w14:paraId="54F90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1C0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28</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51EA">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科邦灭菌橡胶外科手套</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E813">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6.5码（8盒）、7码（2盒）、7.5码（1盒），磨砂带粉，科邦，50付/盒</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9F1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盒</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8E9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11</w:t>
            </w:r>
          </w:p>
        </w:tc>
      </w:tr>
      <w:tr w14:paraId="6BA2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2E4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29</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7692">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一次性医用口罩</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CC8E">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17cm*18cm-3p 浅蓝；20个/包</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041A">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包</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AE35">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10</w:t>
            </w:r>
          </w:p>
        </w:tc>
      </w:tr>
      <w:tr w14:paraId="207BA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C70A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30</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844C">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烧杯（废液缸）</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8983">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1000ml</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59C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个</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0040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6</w:t>
            </w:r>
          </w:p>
        </w:tc>
      </w:tr>
      <w:tr w14:paraId="574D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FB8A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31</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25A40">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白细胞稀释液</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D930">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100ml/瓶</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B47B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瓶</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C4BE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4</w:t>
            </w:r>
          </w:p>
        </w:tc>
      </w:tr>
      <w:tr w14:paraId="35500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B5D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32</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4F1F">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医用棉球</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F85C3">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500g/袋</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12C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袋</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1C7A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w:t>
            </w:r>
          </w:p>
        </w:tc>
      </w:tr>
      <w:tr w14:paraId="5751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AFC9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33</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4EEC">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血细胞分析用溶血剂</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2D9E4">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Style w:val="36"/>
                <w:rFonts w:hint="eastAsia" w:ascii="仿宋" w:hAnsi="仿宋" w:eastAsia="仿宋" w:cs="仿宋"/>
                <w:bCs/>
                <w:sz w:val="32"/>
                <w:szCs w:val="32"/>
                <w:lang w:val="en-US" w:eastAsia="zh-CN" w:bidi="ar"/>
              </w:rPr>
              <w:t>帝迈</w:t>
            </w:r>
            <w:r>
              <w:rPr>
                <w:rStyle w:val="39"/>
                <w:rFonts w:hint="eastAsia" w:ascii="仿宋" w:hAnsi="仿宋" w:eastAsia="仿宋" w:cs="仿宋"/>
                <w:bCs/>
                <w:sz w:val="32"/>
                <w:szCs w:val="32"/>
                <w:lang w:val="en-US" w:eastAsia="zh-CN" w:bidi="ar"/>
              </w:rPr>
              <w:t>DH71CRP，500MLx1/LYA-1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772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瓶</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8D579">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732D9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204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34</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A787">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血细胞分析用溶血剂</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6B373">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Style w:val="36"/>
                <w:rFonts w:hint="eastAsia" w:ascii="仿宋" w:hAnsi="仿宋" w:eastAsia="仿宋" w:cs="仿宋"/>
                <w:bCs/>
                <w:sz w:val="32"/>
                <w:szCs w:val="32"/>
                <w:lang w:val="en-US" w:eastAsia="zh-CN" w:bidi="ar"/>
              </w:rPr>
              <w:t>帝迈</w:t>
            </w:r>
            <w:r>
              <w:rPr>
                <w:rStyle w:val="39"/>
                <w:rFonts w:hint="eastAsia" w:ascii="仿宋" w:hAnsi="仿宋" w:eastAsia="仿宋" w:cs="仿宋"/>
                <w:bCs/>
                <w:sz w:val="32"/>
                <w:szCs w:val="32"/>
                <w:lang w:val="en-US" w:eastAsia="zh-CN" w:bidi="ar"/>
              </w:rPr>
              <w:t>DH71CRP</w:t>
            </w:r>
            <w:r>
              <w:rPr>
                <w:rStyle w:val="38"/>
                <w:rFonts w:hint="eastAsia" w:ascii="仿宋" w:hAnsi="仿宋" w:eastAsia="仿宋" w:cs="仿宋"/>
                <w:bCs/>
                <w:sz w:val="32"/>
                <w:szCs w:val="32"/>
                <w:lang w:val="en-US" w:eastAsia="zh-CN" w:bidi="ar"/>
              </w:rPr>
              <w:t>，</w:t>
            </w:r>
            <w:r>
              <w:rPr>
                <w:rStyle w:val="39"/>
                <w:rFonts w:hint="eastAsia" w:ascii="仿宋" w:hAnsi="仿宋" w:eastAsia="仿宋" w:cs="仿宋"/>
                <w:bCs/>
                <w:sz w:val="32"/>
                <w:szCs w:val="32"/>
                <w:lang w:val="en-US" w:eastAsia="zh-CN" w:bidi="ar"/>
              </w:rPr>
              <w:t>500MLx1/LYA-2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92DD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瓶</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9DDC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299FA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A0B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35</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40C7">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血细胞分析用溶血剂</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7B8C">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Style w:val="36"/>
                <w:rFonts w:hint="eastAsia" w:ascii="仿宋" w:hAnsi="仿宋" w:eastAsia="仿宋" w:cs="仿宋"/>
                <w:bCs/>
                <w:sz w:val="32"/>
                <w:szCs w:val="32"/>
                <w:lang w:val="en-US" w:eastAsia="zh-CN" w:bidi="ar"/>
              </w:rPr>
              <w:t>帝迈</w:t>
            </w:r>
            <w:r>
              <w:rPr>
                <w:rStyle w:val="39"/>
                <w:rFonts w:hint="eastAsia" w:ascii="仿宋" w:hAnsi="仿宋" w:eastAsia="仿宋" w:cs="仿宋"/>
                <w:bCs/>
                <w:sz w:val="32"/>
                <w:szCs w:val="32"/>
                <w:lang w:val="en-US" w:eastAsia="zh-CN" w:bidi="ar"/>
              </w:rPr>
              <w:t>DH71CRP</w:t>
            </w:r>
            <w:r>
              <w:rPr>
                <w:rStyle w:val="38"/>
                <w:rFonts w:hint="eastAsia" w:ascii="仿宋" w:hAnsi="仿宋" w:eastAsia="仿宋" w:cs="仿宋"/>
                <w:bCs/>
                <w:sz w:val="32"/>
                <w:szCs w:val="32"/>
                <w:lang w:val="en-US" w:eastAsia="zh-CN" w:bidi="ar"/>
              </w:rPr>
              <w:t>，</w:t>
            </w:r>
            <w:r>
              <w:rPr>
                <w:rStyle w:val="39"/>
                <w:rFonts w:hint="eastAsia" w:ascii="仿宋" w:hAnsi="仿宋" w:eastAsia="仿宋" w:cs="仿宋"/>
                <w:bCs/>
                <w:sz w:val="32"/>
                <w:szCs w:val="32"/>
                <w:lang w:val="en-US" w:eastAsia="zh-CN" w:bidi="ar"/>
              </w:rPr>
              <w:t>1Lx1/LYA-3</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1BDB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瓶</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FC9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4A7D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4A8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36</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8D39">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血细胞分析用稀释液</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5A53">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Style w:val="36"/>
                <w:rFonts w:hint="eastAsia" w:ascii="仿宋" w:hAnsi="仿宋" w:eastAsia="仿宋" w:cs="仿宋"/>
                <w:bCs/>
                <w:sz w:val="32"/>
                <w:szCs w:val="32"/>
                <w:lang w:val="en-US" w:eastAsia="zh-CN" w:bidi="ar"/>
              </w:rPr>
              <w:t>帝迈</w:t>
            </w:r>
            <w:r>
              <w:rPr>
                <w:rStyle w:val="39"/>
                <w:rFonts w:hint="eastAsia" w:ascii="仿宋" w:hAnsi="仿宋" w:eastAsia="仿宋" w:cs="仿宋"/>
                <w:bCs/>
                <w:sz w:val="32"/>
                <w:szCs w:val="32"/>
                <w:lang w:val="en-US" w:eastAsia="zh-CN" w:bidi="ar"/>
              </w:rPr>
              <w:t>DH71CRP</w:t>
            </w:r>
            <w:r>
              <w:rPr>
                <w:rStyle w:val="38"/>
                <w:rFonts w:hint="eastAsia" w:ascii="仿宋" w:hAnsi="仿宋" w:eastAsia="仿宋" w:cs="仿宋"/>
                <w:bCs/>
                <w:sz w:val="32"/>
                <w:szCs w:val="32"/>
                <w:lang w:val="en-US" w:eastAsia="zh-CN" w:bidi="ar"/>
              </w:rPr>
              <w:t>，</w:t>
            </w:r>
            <w:r>
              <w:rPr>
                <w:rStyle w:val="39"/>
                <w:rFonts w:hint="eastAsia" w:ascii="仿宋" w:hAnsi="仿宋" w:eastAsia="仿宋" w:cs="仿宋"/>
                <w:bCs/>
                <w:sz w:val="32"/>
                <w:szCs w:val="32"/>
                <w:lang w:val="en-US" w:eastAsia="zh-CN" w:bidi="ar"/>
              </w:rPr>
              <w:t>20Lx1/DIL-A</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C73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箱</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39ED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5647F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13F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37</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B6E4">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清洁液</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CF9A">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50MLx1/CLE-P</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72F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瓶</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1549">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7658E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B04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38</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C955">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血细胞分析用质控物（光学法）</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080D">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Style w:val="40"/>
                <w:rFonts w:hint="eastAsia" w:ascii="仿宋" w:hAnsi="仿宋" w:eastAsia="仿宋" w:cs="仿宋"/>
                <w:bCs/>
                <w:sz w:val="32"/>
                <w:szCs w:val="32"/>
                <w:lang w:val="en-US" w:eastAsia="zh-CN" w:bidi="ar"/>
              </w:rPr>
              <w:t>3mlx1/</w:t>
            </w:r>
            <w:r>
              <w:rPr>
                <w:rStyle w:val="41"/>
                <w:rFonts w:hint="eastAsia" w:ascii="仿宋" w:hAnsi="仿宋" w:eastAsia="仿宋" w:cs="仿宋"/>
                <w:bCs/>
                <w:sz w:val="32"/>
                <w:szCs w:val="32"/>
                <w:lang w:val="en-US" w:eastAsia="zh-CN" w:bidi="ar"/>
              </w:rPr>
              <w:t>中值</w:t>
            </w:r>
            <w:r>
              <w:rPr>
                <w:rStyle w:val="40"/>
                <w:rFonts w:hint="eastAsia" w:ascii="仿宋" w:hAnsi="仿宋" w:eastAsia="仿宋" w:cs="仿宋"/>
                <w:bCs/>
                <w:sz w:val="32"/>
                <w:szCs w:val="32"/>
                <w:lang w:val="en-US" w:eastAsia="zh-CN" w:bidi="ar"/>
              </w:rPr>
              <w:t>:3mlx1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47C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盒</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C9715">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1DA2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EC9D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39</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55A32">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血细胞分析用质控物（光学法）</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E910B">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Style w:val="40"/>
                <w:rFonts w:hint="eastAsia" w:ascii="仿宋" w:hAnsi="仿宋" w:eastAsia="仿宋" w:cs="仿宋"/>
                <w:bCs/>
                <w:sz w:val="32"/>
                <w:szCs w:val="32"/>
                <w:lang w:val="en-US" w:eastAsia="zh-CN" w:bidi="ar"/>
              </w:rPr>
              <w:t>3mlx1/</w:t>
            </w:r>
            <w:r>
              <w:rPr>
                <w:rStyle w:val="41"/>
                <w:rFonts w:hint="eastAsia" w:ascii="仿宋" w:hAnsi="仿宋" w:eastAsia="仿宋" w:cs="仿宋"/>
                <w:bCs/>
                <w:sz w:val="32"/>
                <w:szCs w:val="32"/>
                <w:lang w:val="en-US" w:eastAsia="zh-CN" w:bidi="ar"/>
              </w:rPr>
              <w:t>高值</w:t>
            </w:r>
            <w:r>
              <w:rPr>
                <w:rStyle w:val="40"/>
                <w:rFonts w:hint="eastAsia" w:ascii="仿宋" w:hAnsi="仿宋" w:eastAsia="仿宋" w:cs="仿宋"/>
                <w:bCs/>
                <w:sz w:val="32"/>
                <w:szCs w:val="32"/>
                <w:lang w:val="en-US" w:eastAsia="zh-CN" w:bidi="ar"/>
              </w:rPr>
              <w:t>:3mlx1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022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盒</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B3D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29AD5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473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40</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5D83">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标本盒</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A4F9">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容纳 25 个标本</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7FB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个</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6A42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5</w:t>
            </w:r>
          </w:p>
        </w:tc>
      </w:tr>
      <w:tr w14:paraId="4C76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1F5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41</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C56D">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血液培养基</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A7A8A">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9cm</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145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块</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147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150</w:t>
            </w:r>
          </w:p>
        </w:tc>
      </w:tr>
      <w:tr w14:paraId="533BF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E92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42</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962F7">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杭州滨和革兰染色试剂</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934E8">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Style w:val="42"/>
                <w:rFonts w:hint="eastAsia" w:ascii="仿宋" w:hAnsi="仿宋" w:eastAsia="仿宋" w:cs="仿宋"/>
                <w:bCs/>
                <w:sz w:val="32"/>
                <w:szCs w:val="32"/>
                <w:lang w:val="en-US" w:eastAsia="zh-CN" w:bidi="ar"/>
              </w:rPr>
              <w:t>10ml*8</w:t>
            </w:r>
            <w:r>
              <w:rPr>
                <w:rStyle w:val="42"/>
                <w:rFonts w:hint="eastAsia" w:ascii="仿宋" w:hAnsi="仿宋" w:eastAsia="仿宋" w:cs="仿宋"/>
                <w:b w:val="0"/>
                <w:bCs/>
                <w:sz w:val="32"/>
                <w:szCs w:val="32"/>
                <w:lang w:val="en-US" w:eastAsia="zh-CN" w:bidi="ar"/>
              </w:rPr>
              <w:t xml:space="preserve"> </w:t>
            </w:r>
            <w:r>
              <w:rPr>
                <w:rStyle w:val="43"/>
                <w:rFonts w:hint="eastAsia" w:ascii="仿宋" w:hAnsi="仿宋" w:eastAsia="仿宋" w:cs="仿宋"/>
                <w:b w:val="0"/>
                <w:bCs/>
                <w:sz w:val="32"/>
                <w:szCs w:val="32"/>
                <w:lang w:val="en-US" w:eastAsia="zh-CN" w:bidi="ar"/>
              </w:rPr>
              <w:t>瓶</w:t>
            </w:r>
            <w:r>
              <w:rPr>
                <w:rStyle w:val="44"/>
                <w:rFonts w:hint="eastAsia" w:ascii="仿宋" w:hAnsi="仿宋" w:eastAsia="仿宋" w:cs="仿宋"/>
                <w:b w:val="0"/>
                <w:bCs/>
                <w:sz w:val="32"/>
                <w:szCs w:val="32"/>
                <w:lang w:val="en-US" w:eastAsia="zh-CN" w:bidi="ar"/>
              </w:rPr>
              <w:t>/</w:t>
            </w:r>
            <w:r>
              <w:rPr>
                <w:rStyle w:val="43"/>
                <w:rFonts w:hint="eastAsia" w:ascii="仿宋" w:hAnsi="仿宋" w:eastAsia="仿宋" w:cs="仿宋"/>
                <w:b w:val="0"/>
                <w:bCs/>
                <w:sz w:val="32"/>
                <w:szCs w:val="32"/>
                <w:lang w:val="en-US" w:eastAsia="zh-CN" w:bidi="ar"/>
              </w:rPr>
              <w:t>盒</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635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盒</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1372">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20</w:t>
            </w:r>
          </w:p>
        </w:tc>
      </w:tr>
      <w:tr w14:paraId="23E1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C34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43</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6D7F">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打火机</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1335B">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10个/盒</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3A5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盒</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B7B2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w:t>
            </w:r>
          </w:p>
        </w:tc>
      </w:tr>
      <w:tr w14:paraId="40393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FF6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44</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A5833">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载玻片</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A8CB6">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50片/盒</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9DF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盒</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B36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50</w:t>
            </w:r>
          </w:p>
        </w:tc>
      </w:tr>
      <w:tr w14:paraId="395B5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6DD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45</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472D">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95%酒精</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63D3">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500ml/瓶</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F42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瓶</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3BE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5</w:t>
            </w:r>
          </w:p>
        </w:tc>
      </w:tr>
      <w:tr w14:paraId="50DA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D7A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46</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D50A">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上海荣盛⽣物药业有</w:t>
            </w:r>
            <w:r>
              <w:rPr>
                <w:rFonts w:hint="eastAsia" w:ascii="仿宋" w:hAnsi="仿宋" w:eastAsia="仿宋" w:cs="仿宋"/>
                <w:bCs/>
                <w:i w:val="0"/>
                <w:iCs w:val="0"/>
                <w:color w:val="000000"/>
                <w:kern w:val="0"/>
                <w:sz w:val="32"/>
                <w:szCs w:val="32"/>
                <w:u w:val="none"/>
                <w:lang w:val="en-US" w:eastAsia="zh-CN" w:bidi="ar"/>
              </w:rPr>
              <w:br w:type="textWrapping"/>
            </w:r>
            <w:r>
              <w:rPr>
                <w:rFonts w:hint="eastAsia" w:ascii="仿宋" w:hAnsi="仿宋" w:eastAsia="仿宋" w:cs="仿宋"/>
                <w:bCs/>
                <w:i w:val="0"/>
                <w:iCs w:val="0"/>
                <w:color w:val="000000"/>
                <w:kern w:val="0"/>
                <w:sz w:val="32"/>
                <w:szCs w:val="32"/>
                <w:u w:val="none"/>
                <w:lang w:val="en-US" w:eastAsia="zh-CN" w:bidi="ar"/>
              </w:rPr>
              <w:t>限公司  HBsAb 试剂盒</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96A8">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96 ⼈份/盒（与HBsAb 试剂盒同⼀⼚家）</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76C7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盒</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5EF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20</w:t>
            </w:r>
          </w:p>
        </w:tc>
      </w:tr>
      <w:tr w14:paraId="5BE1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00442">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47</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565D">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封板纸</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1BB16">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100 张/包（与HBsAb 试 剂盒</w:t>
            </w:r>
            <w:r>
              <w:rPr>
                <w:rFonts w:hint="eastAsia" w:ascii="仿宋" w:hAnsi="仿宋" w:eastAsia="仿宋" w:cs="仿宋"/>
                <w:bCs/>
                <w:i w:val="0"/>
                <w:iCs w:val="0"/>
                <w:color w:val="000000"/>
                <w:kern w:val="0"/>
                <w:sz w:val="32"/>
                <w:szCs w:val="32"/>
                <w:u w:val="none"/>
                <w:lang w:val="en-US" w:eastAsia="zh-CN" w:bidi="ar"/>
              </w:rPr>
              <w:br w:type="textWrapping"/>
            </w:r>
            <w:r>
              <w:rPr>
                <w:rFonts w:hint="eastAsia" w:ascii="仿宋" w:hAnsi="仿宋" w:eastAsia="仿宋" w:cs="仿宋"/>
                <w:bCs/>
                <w:i w:val="0"/>
                <w:iCs w:val="0"/>
                <w:color w:val="000000"/>
                <w:kern w:val="0"/>
                <w:sz w:val="32"/>
                <w:szCs w:val="32"/>
                <w:u w:val="none"/>
                <w:lang w:val="en-US" w:eastAsia="zh-CN" w:bidi="ar"/>
              </w:rPr>
              <w:t>同⼀⼚家）</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8AE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包</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37A4">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w:t>
            </w:r>
          </w:p>
        </w:tc>
      </w:tr>
      <w:tr w14:paraId="07C8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726E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48</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70BE">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阳性对照液量</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A69B">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10ml/瓶（与HBsAb 试剂 盒</w:t>
            </w:r>
            <w:r>
              <w:rPr>
                <w:rFonts w:hint="eastAsia" w:ascii="仿宋" w:hAnsi="仿宋" w:eastAsia="仿宋" w:cs="仿宋"/>
                <w:bCs/>
                <w:i w:val="0"/>
                <w:iCs w:val="0"/>
                <w:color w:val="000000"/>
                <w:kern w:val="0"/>
                <w:sz w:val="32"/>
                <w:szCs w:val="32"/>
                <w:u w:val="none"/>
                <w:lang w:val="en-US" w:eastAsia="zh-CN" w:bidi="ar"/>
              </w:rPr>
              <w:br w:type="textWrapping"/>
            </w:r>
            <w:r>
              <w:rPr>
                <w:rFonts w:hint="eastAsia" w:ascii="仿宋" w:hAnsi="仿宋" w:eastAsia="仿宋" w:cs="仿宋"/>
                <w:bCs/>
                <w:i w:val="0"/>
                <w:iCs w:val="0"/>
                <w:color w:val="000000"/>
                <w:kern w:val="0"/>
                <w:sz w:val="32"/>
                <w:szCs w:val="32"/>
                <w:u w:val="none"/>
                <w:lang w:val="en-US" w:eastAsia="zh-CN" w:bidi="ar"/>
              </w:rPr>
              <w:t>同⼀⼚家）</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86F5">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瓶</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7D5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w:t>
            </w:r>
          </w:p>
        </w:tc>
      </w:tr>
      <w:tr w14:paraId="6440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BB39">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49</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A3D82">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阴性对照液量</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243C2">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10ml/瓶（与HBsAb 试剂 盒</w:t>
            </w:r>
            <w:r>
              <w:rPr>
                <w:rFonts w:hint="eastAsia" w:ascii="仿宋" w:hAnsi="仿宋" w:eastAsia="仿宋" w:cs="仿宋"/>
                <w:bCs/>
                <w:i w:val="0"/>
                <w:iCs w:val="0"/>
                <w:color w:val="000000"/>
                <w:kern w:val="0"/>
                <w:sz w:val="32"/>
                <w:szCs w:val="32"/>
                <w:u w:val="none"/>
                <w:lang w:val="en-US" w:eastAsia="zh-CN" w:bidi="ar"/>
              </w:rPr>
              <w:br w:type="textWrapping"/>
            </w:r>
            <w:r>
              <w:rPr>
                <w:rFonts w:hint="eastAsia" w:ascii="仿宋" w:hAnsi="仿宋" w:eastAsia="仿宋" w:cs="仿宋"/>
                <w:bCs/>
                <w:i w:val="0"/>
                <w:iCs w:val="0"/>
                <w:color w:val="000000"/>
                <w:kern w:val="0"/>
                <w:sz w:val="32"/>
                <w:szCs w:val="32"/>
                <w:u w:val="none"/>
                <w:lang w:val="en-US" w:eastAsia="zh-CN" w:bidi="ar"/>
              </w:rPr>
              <w:t>同⼀⼚家）</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9D25">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瓶</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E36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w:t>
            </w:r>
          </w:p>
        </w:tc>
      </w:tr>
      <w:tr w14:paraId="1F89D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18A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50</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ED9F">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加样枪枪头</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A806">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1000个/包  200uL</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97E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包</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D6B97">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3</w:t>
            </w:r>
          </w:p>
        </w:tc>
      </w:tr>
      <w:tr w14:paraId="3085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3238">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51</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238B">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HBsAb质控品</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80D1">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30mIU/ml</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3CBE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盒</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B5BB">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3</w:t>
            </w:r>
          </w:p>
        </w:tc>
      </w:tr>
      <w:tr w14:paraId="1D8C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ACB3">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52</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B54F">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HBsAb质控品</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1B55">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100mIU/ml</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57F22">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盒</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052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3</w:t>
            </w:r>
          </w:p>
        </w:tc>
      </w:tr>
      <w:tr w14:paraId="78D1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7F1C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53</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FC1B">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油性记号笔</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6651">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双头10支/盒</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CACD">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盒</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0AC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2</w:t>
            </w:r>
          </w:p>
        </w:tc>
      </w:tr>
      <w:tr w14:paraId="0A0B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5A72">
            <w:pPr>
              <w:keepNext w:val="0"/>
              <w:keepLines w:val="0"/>
              <w:widowControl/>
              <w:suppressLineNumbers w:val="0"/>
              <w:jc w:val="center"/>
              <w:textAlignment w:val="bottom"/>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54</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E9E8">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计时器</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B750">
            <w:pPr>
              <w:keepNext w:val="0"/>
              <w:keepLines w:val="0"/>
              <w:widowControl/>
              <w:suppressLineNumbers w:val="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记时、定时</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273C">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个</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E6F6">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Cs/>
                <w:i w:val="0"/>
                <w:iCs w:val="0"/>
                <w:color w:val="000000"/>
                <w:kern w:val="0"/>
                <w:sz w:val="32"/>
                <w:szCs w:val="32"/>
                <w:u w:val="none"/>
                <w:lang w:val="en-US" w:eastAsia="zh-CN" w:bidi="ar"/>
              </w:rPr>
              <w:t>10</w:t>
            </w:r>
          </w:p>
        </w:tc>
      </w:tr>
      <w:tr w14:paraId="2BD32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7317">
            <w:pPr>
              <w:jc w:val="center"/>
              <w:rPr>
                <w:rFonts w:hint="eastAsia"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55</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C3A5">
            <w:pPr>
              <w:jc w:val="left"/>
              <w:rPr>
                <w:rFonts w:hint="eastAsia"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血糖仪</w:t>
            </w:r>
          </w:p>
        </w:tc>
        <w:tc>
          <w:tcPr>
            <w:tcW w:w="1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47930">
            <w:pPr>
              <w:jc w:val="left"/>
              <w:rPr>
                <w:rFonts w:hint="eastAsia"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多日持续动态血糖监测</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E898">
            <w:pPr>
              <w:jc w:val="center"/>
              <w:rPr>
                <w:rFonts w:hint="eastAsia"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台</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68B1">
            <w:pPr>
              <w:jc w:val="center"/>
              <w:rPr>
                <w:rFonts w:hint="eastAsia"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4</w:t>
            </w:r>
          </w:p>
        </w:tc>
      </w:tr>
    </w:tbl>
    <w:p w14:paraId="7476F8DA">
      <w:pPr>
        <w:pStyle w:val="2"/>
        <w:rPr>
          <w:rFonts w:hint="eastAsia"/>
          <w:lang w:val="en-US" w:eastAsia="zh-CN"/>
        </w:rPr>
      </w:pPr>
    </w:p>
    <w:p w14:paraId="0AD3C2D6">
      <w:pPr>
        <w:rPr>
          <w:rFonts w:hint="eastAsia"/>
          <w:lang w:val="en-US" w:eastAsia="zh-CN"/>
        </w:rPr>
      </w:pPr>
    </w:p>
    <w:p w14:paraId="2B27FEC9">
      <w:pPr>
        <w:pStyle w:val="2"/>
        <w:rPr>
          <w:rFonts w:hint="eastAsia"/>
          <w:lang w:val="en-US" w:eastAsia="zh-CN"/>
        </w:rPr>
      </w:pPr>
    </w:p>
    <w:p w14:paraId="603AD0F5">
      <w:pPr>
        <w:pStyle w:val="3"/>
        <w:jc w:val="both"/>
        <w:rPr>
          <w:rFonts w:hint="eastAsia" w:hAnsi="宋体" w:cs="宋体"/>
          <w:color w:val="auto"/>
          <w:sz w:val="44"/>
          <w:szCs w:val="44"/>
        </w:rPr>
      </w:pPr>
      <w:bookmarkStart w:id="52" w:name="_Toc25374"/>
      <w:bookmarkStart w:id="53" w:name="_Toc21799"/>
      <w:bookmarkStart w:id="54" w:name="_Toc40089799"/>
    </w:p>
    <w:p w14:paraId="57418267">
      <w:pPr>
        <w:pStyle w:val="3"/>
        <w:rPr>
          <w:rFonts w:hint="eastAsia" w:hAnsi="宋体" w:cs="宋体"/>
          <w:color w:val="auto"/>
          <w:sz w:val="44"/>
          <w:szCs w:val="44"/>
        </w:rPr>
      </w:pPr>
      <w:r>
        <w:rPr>
          <w:rFonts w:hint="eastAsia" w:hAnsi="宋体" w:cs="宋体"/>
          <w:color w:val="auto"/>
          <w:sz w:val="44"/>
          <w:szCs w:val="44"/>
        </w:rPr>
        <w:t>第五部分 报价文件格式</w:t>
      </w:r>
      <w:bookmarkEnd w:id="51"/>
      <w:bookmarkEnd w:id="52"/>
      <w:bookmarkEnd w:id="53"/>
      <w:bookmarkEnd w:id="54"/>
    </w:p>
    <w:p w14:paraId="2D7F74D3">
      <w:pPr>
        <w:keepNext w:val="0"/>
        <w:keepLines w:val="0"/>
        <w:pageBreakBefore w:val="0"/>
        <w:widowControl w:val="0"/>
        <w:kinsoku/>
        <w:wordWrap/>
        <w:overflowPunct/>
        <w:topLinePunct w:val="0"/>
        <w:autoSpaceDE/>
        <w:autoSpaceDN/>
        <w:bidi w:val="0"/>
        <w:adjustRightInd w:val="0"/>
        <w:snapToGrid w:val="0"/>
        <w:spacing w:line="560" w:lineRule="exact"/>
        <w:ind w:left="638" w:leftChars="228" w:firstLine="0" w:firstLineChars="0"/>
        <w:textAlignment w:val="auto"/>
        <w:rPr>
          <w:rFonts w:hint="eastAsia" w:ascii="黑体" w:hAnsi="黑体" w:eastAsia="黑体" w:cs="黑体"/>
          <w:color w:val="auto"/>
          <w:sz w:val="32"/>
          <w:szCs w:val="32"/>
        </w:rPr>
      </w:pPr>
    </w:p>
    <w:p w14:paraId="69BD64DF">
      <w:pPr>
        <w:keepNext w:val="0"/>
        <w:keepLines w:val="0"/>
        <w:pageBreakBefore w:val="0"/>
        <w:widowControl w:val="0"/>
        <w:kinsoku/>
        <w:wordWrap/>
        <w:overflowPunct/>
        <w:topLinePunct w:val="0"/>
        <w:autoSpaceDE/>
        <w:autoSpaceDN/>
        <w:bidi w:val="0"/>
        <w:adjustRightInd w:val="0"/>
        <w:snapToGrid w:val="0"/>
        <w:spacing w:line="560" w:lineRule="exact"/>
        <w:ind w:left="638" w:leftChars="228" w:firstLine="0" w:firstLine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一、商务部分</w:t>
      </w:r>
    </w:p>
    <w:p w14:paraId="44EADF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★投标函（详见附件1）</w:t>
      </w:r>
    </w:p>
    <w:p w14:paraId="677B935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★如为授权代表签字，提供法定代表人授权书（详见附件2）</w:t>
      </w:r>
    </w:p>
    <w:p w14:paraId="63D771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★近三年内，在经营活动中没有重大违法记录的声明（详见附件3）</w:t>
      </w:r>
    </w:p>
    <w:p w14:paraId="696C35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★商务响应表（详见附件4）</w:t>
      </w:r>
    </w:p>
    <w:p w14:paraId="444237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二、资信部分</w:t>
      </w:r>
    </w:p>
    <w:p w14:paraId="051801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★提供投标人</w:t>
      </w:r>
      <w:r>
        <w:rPr>
          <w:rFonts w:hint="eastAsia" w:ascii="仿宋_GB2312" w:hAnsi="仿宋_GB2312" w:eastAsia="仿宋_GB2312" w:cs="仿宋_GB2312"/>
          <w:color w:val="auto"/>
          <w:sz w:val="32"/>
          <w:szCs w:val="32"/>
          <w:lang w:val="en-US" w:eastAsia="zh-CN"/>
        </w:rPr>
        <w:t>资格要求里的</w:t>
      </w:r>
      <w:r>
        <w:rPr>
          <w:rFonts w:hint="eastAsia" w:ascii="仿宋_GB2312" w:hAnsi="仿宋_GB2312" w:eastAsia="仿宋_GB2312" w:cs="仿宋_GB2312"/>
          <w:color w:val="auto"/>
          <w:sz w:val="32"/>
          <w:szCs w:val="32"/>
        </w:rPr>
        <w:t>证明材料复印件</w:t>
      </w:r>
    </w:p>
    <w:p w14:paraId="60F230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三、技术部分</w:t>
      </w:r>
    </w:p>
    <w:p w14:paraId="6FF1D70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对本项目的技术服务类总体要求的理解（如有）</w:t>
      </w:r>
    </w:p>
    <w:p w14:paraId="51250A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项目总体架构及技术解决方案、技术保证措施、供货方案等（如有）</w:t>
      </w:r>
    </w:p>
    <w:p w14:paraId="6FF5AF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★投标货物清单（详见附件5）</w:t>
      </w:r>
    </w:p>
    <w:p w14:paraId="6BC34B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★技术响应表（详见附件6）</w:t>
      </w:r>
    </w:p>
    <w:p w14:paraId="009D9D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投标货物产品图片等证明货物的合格性和符合</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文件规定的技术资料</w:t>
      </w:r>
      <w:r>
        <w:rPr>
          <w:rFonts w:hint="eastAsia" w:ascii="仿宋_GB2312" w:hAnsi="仿宋_GB2312" w:eastAsia="仿宋_GB2312" w:cs="仿宋_GB2312"/>
          <w:color w:val="auto"/>
          <w:sz w:val="32"/>
          <w:szCs w:val="32"/>
          <w:lang w:eastAsia="zh-CN"/>
        </w:rPr>
        <w:t>。</w:t>
      </w:r>
    </w:p>
    <w:p w14:paraId="13AD9E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供应商或制造商在采购人所属地区的售后服务维修机构数量及分布情况（如有）</w:t>
      </w:r>
      <w:r>
        <w:rPr>
          <w:rFonts w:hint="eastAsia" w:ascii="仿宋_GB2312" w:hAnsi="仿宋_GB2312" w:eastAsia="仿宋_GB2312" w:cs="仿宋_GB2312"/>
          <w:color w:val="auto"/>
          <w:sz w:val="32"/>
          <w:szCs w:val="32"/>
          <w:lang w:eastAsia="zh-CN"/>
        </w:rPr>
        <w:t>。</w:t>
      </w:r>
    </w:p>
    <w:p w14:paraId="71570C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技术服务、技术培训、售后服务的内容和措施（如有）</w:t>
      </w:r>
      <w:r>
        <w:rPr>
          <w:rFonts w:hint="eastAsia" w:ascii="仿宋_GB2312" w:hAnsi="仿宋_GB2312" w:eastAsia="仿宋_GB2312" w:cs="仿宋_GB2312"/>
          <w:color w:val="auto"/>
          <w:sz w:val="32"/>
          <w:szCs w:val="32"/>
          <w:lang w:eastAsia="zh-CN"/>
        </w:rPr>
        <w:t>。</w:t>
      </w:r>
    </w:p>
    <w:p w14:paraId="040C62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供应商同类项目实施情况一览表并提供能证明其业绩属实的合同复印件（如有）</w:t>
      </w:r>
      <w:r>
        <w:rPr>
          <w:rFonts w:hint="eastAsia" w:ascii="仿宋_GB2312" w:hAnsi="仿宋_GB2312" w:eastAsia="仿宋_GB2312" w:cs="仿宋_GB2312"/>
          <w:color w:val="auto"/>
          <w:sz w:val="32"/>
          <w:szCs w:val="32"/>
          <w:lang w:eastAsia="zh-CN"/>
        </w:rPr>
        <w:t>。</w:t>
      </w:r>
    </w:p>
    <w:p w14:paraId="105D68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选配件、专用耗材、售后服务优惠表（如有）</w:t>
      </w:r>
      <w:r>
        <w:rPr>
          <w:rFonts w:hint="eastAsia" w:ascii="仿宋_GB2312" w:hAnsi="仿宋_GB2312" w:eastAsia="仿宋_GB2312" w:cs="仿宋_GB2312"/>
          <w:color w:val="auto"/>
          <w:sz w:val="32"/>
          <w:szCs w:val="32"/>
          <w:lang w:eastAsia="zh-CN"/>
        </w:rPr>
        <w:t>。</w:t>
      </w:r>
    </w:p>
    <w:p w14:paraId="7E6189D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lang w:eastAsia="zh-CN"/>
        </w:rPr>
        <w:t>.谈判</w:t>
      </w:r>
      <w:r>
        <w:rPr>
          <w:rFonts w:hint="eastAsia" w:ascii="仿宋_GB2312" w:hAnsi="仿宋_GB2312" w:eastAsia="仿宋_GB2312" w:cs="仿宋_GB2312"/>
          <w:color w:val="auto"/>
          <w:sz w:val="32"/>
          <w:szCs w:val="32"/>
        </w:rPr>
        <w:t>文件规定或供应商认为其它应介绍或提交的资料和文件</w:t>
      </w:r>
      <w:r>
        <w:rPr>
          <w:rFonts w:hint="eastAsia" w:ascii="仿宋_GB2312" w:hAnsi="仿宋_GB2312" w:eastAsia="仿宋_GB2312" w:cs="仿宋_GB2312"/>
          <w:color w:val="auto"/>
          <w:sz w:val="32"/>
          <w:szCs w:val="32"/>
          <w:lang w:eastAsia="zh-CN"/>
        </w:rPr>
        <w:t>。</w:t>
      </w:r>
    </w:p>
    <w:p w14:paraId="724BC9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四、报价部分</w:t>
      </w:r>
    </w:p>
    <w:p w14:paraId="0B139D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★报价一览表（详见附件</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p>
    <w:p w14:paraId="43A1B2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五、特别说明</w:t>
      </w:r>
    </w:p>
    <w:p w14:paraId="1724AB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以上格式中标注“★”的，供应商必须提供，未提供或未按要求提供的，一律为无效投标。</w:t>
      </w:r>
    </w:p>
    <w:p w14:paraId="18E4FD3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22D9AC9B">
      <w:pPr>
        <w:bidi w:val="0"/>
        <w:rPr>
          <w:rFonts w:hint="eastAsia" w:ascii="方正公文黑体" w:hAnsi="方正公文黑体" w:eastAsia="方正公文黑体" w:cs="方正公文黑体"/>
          <w:b w:val="0"/>
          <w:bCs/>
          <w:color w:val="auto"/>
          <w:sz w:val="36"/>
          <w:szCs w:val="36"/>
        </w:rPr>
      </w:pPr>
      <w:bookmarkStart w:id="55" w:name="_Toc14759"/>
      <w:bookmarkStart w:id="56" w:name="_Toc40089800"/>
      <w:bookmarkStart w:id="57" w:name="_Toc356491342"/>
      <w:bookmarkStart w:id="58" w:name="_Toc356490394"/>
      <w:r>
        <w:rPr>
          <w:rFonts w:hint="eastAsia" w:ascii="方正公文黑体" w:hAnsi="方正公文黑体" w:eastAsia="方正公文黑体" w:cs="方正公文黑体"/>
          <w:b w:val="0"/>
          <w:bCs/>
          <w:color w:val="auto"/>
          <w:sz w:val="36"/>
          <w:szCs w:val="36"/>
        </w:rPr>
        <w:t>附件</w:t>
      </w:r>
      <w:bookmarkEnd w:id="55"/>
      <w:bookmarkEnd w:id="56"/>
    </w:p>
    <w:p w14:paraId="739E760C">
      <w:pPr>
        <w:jc w:val="center"/>
        <w:rPr>
          <w:rFonts w:hint="eastAsia" w:ascii="仿宋_GB2312" w:hAnsi="仿宋_GB2312" w:eastAsia="仿宋_GB2312" w:cs="仿宋_GB2312"/>
          <w:b/>
          <w:color w:val="auto"/>
        </w:rPr>
      </w:pPr>
    </w:p>
    <w:p w14:paraId="293BC49F">
      <w:pPr>
        <w:jc w:val="center"/>
        <w:rPr>
          <w:rFonts w:hint="eastAsia" w:ascii="仿宋_GB2312" w:hAnsi="仿宋_GB2312" w:eastAsia="仿宋_GB2312" w:cs="仿宋_GB2312"/>
          <w:b/>
          <w:color w:val="auto"/>
        </w:rPr>
      </w:pPr>
    </w:p>
    <w:p w14:paraId="66E2A5BF">
      <w:pPr>
        <w:jc w:val="center"/>
        <w:rPr>
          <w:rFonts w:hint="eastAsia" w:ascii="仿宋_GB2312" w:hAnsi="仿宋_GB2312" w:eastAsia="仿宋_GB2312" w:cs="仿宋_GB2312"/>
          <w:b/>
          <w:color w:val="auto"/>
        </w:rPr>
      </w:pPr>
    </w:p>
    <w:p w14:paraId="5BA80A4C">
      <w:pPr>
        <w:jc w:val="center"/>
        <w:rPr>
          <w:rFonts w:hint="eastAsia" w:ascii="仿宋_GB2312" w:hAnsi="仿宋_GB2312" w:eastAsia="仿宋_GB2312" w:cs="仿宋_GB2312"/>
          <w:b/>
          <w:color w:val="auto"/>
        </w:rPr>
      </w:pPr>
    </w:p>
    <w:p w14:paraId="1B5C86BB">
      <w:pPr>
        <w:ind w:firstLine="2209" w:firstLineChars="500"/>
        <w:jc w:val="both"/>
        <w:rPr>
          <w:rFonts w:hint="eastAsia"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rPr>
        <w:t>报价文件封面格式</w:t>
      </w:r>
    </w:p>
    <w:p w14:paraId="7107A0ED">
      <w:pPr>
        <w:jc w:val="right"/>
        <w:rPr>
          <w:rFonts w:hint="eastAsia" w:ascii="仿宋_GB2312" w:hAnsi="仿宋_GB2312" w:eastAsia="仿宋_GB2312" w:cs="仿宋_GB2312"/>
          <w:b/>
          <w:bCs w:val="0"/>
          <w:color w:val="auto"/>
          <w:sz w:val="36"/>
          <w:szCs w:val="36"/>
        </w:rPr>
      </w:pPr>
      <w:bookmarkStart w:id="59" w:name="_Toc1227"/>
      <w:bookmarkStart w:id="60" w:name="_Toc40089801"/>
      <w:r>
        <w:rPr>
          <w:rFonts w:hint="eastAsia" w:ascii="仿宋_GB2312" w:hAnsi="仿宋_GB2312" w:eastAsia="仿宋_GB2312" w:cs="仿宋_GB2312"/>
          <w:b/>
          <w:bCs w:val="0"/>
          <w:color w:val="auto"/>
          <w:sz w:val="36"/>
          <w:szCs w:val="36"/>
        </w:rPr>
        <w:t>正本或副本</w:t>
      </w:r>
      <w:bookmarkEnd w:id="59"/>
      <w:bookmarkEnd w:id="60"/>
    </w:p>
    <w:p w14:paraId="4F25C9AF">
      <w:pPr>
        <w:bidi w:val="0"/>
        <w:ind w:firstLine="2168" w:firstLineChars="600"/>
        <w:jc w:val="both"/>
        <w:rPr>
          <w:rFonts w:hint="eastAsia" w:ascii="仿宋_GB2312" w:hAnsi="仿宋_GB2312" w:eastAsia="仿宋_GB2312" w:cs="仿宋_GB2312"/>
          <w:b/>
          <w:bCs w:val="0"/>
          <w:color w:val="auto"/>
          <w:sz w:val="36"/>
          <w:szCs w:val="36"/>
          <w:u w:val="single"/>
          <w:lang w:val="en-US" w:eastAsia="zh-CN"/>
        </w:rPr>
      </w:pPr>
      <w:bookmarkStart w:id="61" w:name="_Toc27492"/>
      <w:bookmarkStart w:id="62" w:name="_Toc40089802"/>
      <w:r>
        <w:rPr>
          <w:rFonts w:hint="eastAsia" w:ascii="仿宋_GB2312" w:hAnsi="仿宋_GB2312" w:eastAsia="仿宋_GB2312" w:cs="仿宋_GB2312"/>
          <w:b/>
          <w:bCs w:val="0"/>
          <w:color w:val="auto"/>
          <w:sz w:val="36"/>
          <w:szCs w:val="36"/>
          <w:u w:val="single"/>
        </w:rPr>
        <w:t>（项目名称）</w:t>
      </w:r>
      <w:bookmarkEnd w:id="61"/>
      <w:bookmarkEnd w:id="62"/>
      <w:bookmarkStart w:id="63" w:name="_Toc40089803"/>
      <w:bookmarkStart w:id="64" w:name="_Toc2490"/>
      <w:r>
        <w:rPr>
          <w:rFonts w:hint="eastAsia" w:ascii="仿宋_GB2312" w:hAnsi="仿宋_GB2312" w:eastAsia="仿宋_GB2312" w:cs="仿宋_GB2312"/>
          <w:b/>
          <w:bCs w:val="0"/>
          <w:color w:val="auto"/>
          <w:sz w:val="36"/>
          <w:szCs w:val="36"/>
          <w:u w:val="single"/>
          <w:lang w:val="en-US" w:eastAsia="zh-CN"/>
        </w:rPr>
        <w:t xml:space="preserve">             </w:t>
      </w:r>
    </w:p>
    <w:p w14:paraId="5040EDEB">
      <w:pPr>
        <w:rPr>
          <w:rFonts w:hint="eastAsia" w:ascii="仿宋_GB2312" w:hAnsi="仿宋_GB2312" w:eastAsia="仿宋_GB2312" w:cs="仿宋_GB2312"/>
          <w:color w:val="auto"/>
          <w:lang w:val="en-US" w:eastAsia="zh-CN"/>
        </w:rPr>
      </w:pPr>
    </w:p>
    <w:p w14:paraId="2A480980">
      <w:pPr>
        <w:bidi w:val="0"/>
        <w:ind w:firstLine="2168" w:firstLineChars="60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val="0"/>
          <w:color w:val="auto"/>
          <w:sz w:val="36"/>
          <w:szCs w:val="36"/>
          <w:u w:val="single"/>
          <w:lang w:val="en-US" w:eastAsia="zh-CN"/>
        </w:rPr>
        <w:t>（项目编号）</w:t>
      </w:r>
      <w:bookmarkEnd w:id="63"/>
      <w:bookmarkEnd w:id="64"/>
      <w:r>
        <w:rPr>
          <w:rFonts w:hint="eastAsia" w:ascii="仿宋_GB2312" w:hAnsi="仿宋_GB2312" w:eastAsia="仿宋_GB2312" w:cs="仿宋_GB2312"/>
          <w:b/>
          <w:bCs w:val="0"/>
          <w:color w:val="auto"/>
          <w:sz w:val="36"/>
          <w:szCs w:val="36"/>
          <w:u w:val="single"/>
          <w:lang w:val="en-US" w:eastAsia="zh-CN"/>
        </w:rPr>
        <w:t xml:space="preserve">             </w:t>
      </w:r>
    </w:p>
    <w:p w14:paraId="7A8D653E">
      <w:pPr>
        <w:rPr>
          <w:rFonts w:hint="eastAsia" w:ascii="仿宋_GB2312" w:hAnsi="仿宋_GB2312" w:eastAsia="仿宋_GB2312" w:cs="仿宋_GB2312"/>
          <w:color w:val="auto"/>
        </w:rPr>
      </w:pPr>
    </w:p>
    <w:p w14:paraId="6C53717F">
      <w:pPr>
        <w:rPr>
          <w:rFonts w:hint="eastAsia" w:ascii="仿宋_GB2312" w:hAnsi="仿宋_GB2312" w:eastAsia="仿宋_GB2312" w:cs="仿宋_GB2312"/>
        </w:rPr>
      </w:pPr>
    </w:p>
    <w:p w14:paraId="4CC5215C">
      <w:pPr>
        <w:bidi w:val="0"/>
        <w:jc w:val="center"/>
        <w:rPr>
          <w:rFonts w:hint="eastAsia" w:ascii="仿宋_GB2312" w:hAnsi="仿宋_GB2312" w:eastAsia="仿宋_GB2312" w:cs="仿宋_GB2312"/>
          <w:b/>
          <w:bCs w:val="0"/>
          <w:sz w:val="52"/>
          <w:szCs w:val="52"/>
        </w:rPr>
      </w:pPr>
      <w:bookmarkStart w:id="65" w:name="_Toc17456"/>
      <w:bookmarkStart w:id="66" w:name="_Toc40089805"/>
    </w:p>
    <w:p w14:paraId="647FFD28">
      <w:pPr>
        <w:bidi w:val="0"/>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42CBC455">
      <w:pPr>
        <w:rPr>
          <w:rFonts w:hint="eastAsia" w:ascii="仿宋_GB2312" w:hAnsi="仿宋_GB2312" w:eastAsia="仿宋_GB2312" w:cs="仿宋_GB2312"/>
        </w:rPr>
      </w:pPr>
    </w:p>
    <w:p w14:paraId="01C400AC">
      <w:pPr>
        <w:rPr>
          <w:rFonts w:hint="eastAsia" w:ascii="仿宋_GB2312" w:hAnsi="仿宋_GB2312" w:eastAsia="仿宋_GB2312" w:cs="仿宋_GB2312"/>
        </w:rPr>
      </w:pPr>
    </w:p>
    <w:p w14:paraId="2284BACC">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jc w:val="both"/>
        <w:textAlignment w:val="auto"/>
        <w:rPr>
          <w:rFonts w:hint="eastAsia" w:ascii="仿宋_GB2312" w:hAnsi="仿宋_GB2312" w:eastAsia="仿宋_GB2312" w:cs="仿宋_GB2312"/>
          <w:b/>
          <w:bCs w:val="0"/>
          <w:sz w:val="32"/>
          <w:szCs w:val="32"/>
          <w:u w:val="single"/>
        </w:rPr>
      </w:pPr>
      <w:bookmarkStart w:id="67" w:name="_Toc25141"/>
      <w:bookmarkStart w:id="68" w:name="_Toc40089806"/>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760B4BFB">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b/>
          <w:bCs w:val="0"/>
          <w:sz w:val="32"/>
          <w:szCs w:val="32"/>
          <w:u w:val="single"/>
          <w:lang w:val="en-US" w:eastAsia="zh-CN"/>
        </w:rPr>
      </w:pPr>
      <w:bookmarkStart w:id="69" w:name="_Toc27017"/>
      <w:bookmarkStart w:id="70"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r>
        <w:rPr>
          <w:rFonts w:hint="eastAsia" w:ascii="仿宋_GB2312" w:hAnsi="仿宋_GB2312" w:eastAsia="仿宋_GB2312" w:cs="仿宋_GB2312"/>
          <w:b/>
          <w:bCs w:val="0"/>
          <w:sz w:val="32"/>
          <w:szCs w:val="32"/>
          <w:u w:val="single"/>
          <w:lang w:val="en-US" w:eastAsia="zh-CN"/>
        </w:rPr>
        <w:t xml:space="preserve">     </w:t>
      </w:r>
    </w:p>
    <w:p w14:paraId="21332C7E">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地</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505555E1">
      <w:pPr>
        <w:pStyle w:val="13"/>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电</w:t>
      </w:r>
      <w:r>
        <w:rPr>
          <w:rFonts w:hint="eastAsia" w:ascii="仿宋_GB2312" w:hAnsi="仿宋_GB2312" w:eastAsia="仿宋_GB2312" w:cs="仿宋_GB2312"/>
          <w:b/>
          <w:kern w:val="44"/>
          <w:sz w:val="32"/>
          <w:szCs w:val="32"/>
          <w:lang w:val="en-US" w:eastAsia="zh-CN"/>
        </w:rPr>
        <w:t xml:space="preserve">   </w:t>
      </w:r>
      <w:r>
        <w:rPr>
          <w:rFonts w:hint="eastAsia" w:ascii="仿宋_GB2312" w:hAnsi="仿宋_GB2312" w:eastAsia="仿宋_GB2312" w:cs="仿宋_GB2312"/>
          <w:b/>
          <w:kern w:val="44"/>
          <w:sz w:val="32"/>
          <w:szCs w:val="32"/>
        </w:rPr>
        <w:t>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08A93A1F">
      <w:pPr>
        <w:rPr>
          <w:rFonts w:hint="eastAsia" w:ascii="仿宋_GB2312" w:hAnsi="仿宋_GB2312" w:eastAsia="仿宋_GB2312" w:cs="仿宋_GB2312"/>
        </w:rPr>
      </w:pPr>
      <w:r>
        <w:rPr>
          <w:rFonts w:hint="eastAsia" w:ascii="仿宋_GB2312" w:hAnsi="仿宋_GB2312" w:eastAsia="仿宋_GB2312" w:cs="仿宋_GB2312"/>
        </w:rPr>
        <w:br w:type="page"/>
      </w:r>
    </w:p>
    <w:p w14:paraId="33EA25EF">
      <w:pPr>
        <w:pStyle w:val="3"/>
        <w:bidi w:val="0"/>
        <w:spacing w:line="240" w:lineRule="auto"/>
        <w:rPr>
          <w:rFonts w:hint="eastAsia"/>
          <w:lang w:val="en-US" w:eastAsia="zh-CN"/>
        </w:rPr>
      </w:pPr>
      <w:bookmarkStart w:id="71" w:name="_Toc6665"/>
      <w:bookmarkStart w:id="72" w:name="_Toc40089808"/>
      <w:bookmarkStart w:id="73" w:name="_Toc25558"/>
    </w:p>
    <w:p w14:paraId="269A1682">
      <w:pPr>
        <w:pStyle w:val="3"/>
        <w:bidi w:val="0"/>
        <w:spacing w:line="240" w:lineRule="auto"/>
        <w:rPr>
          <w:rFonts w:hint="eastAsia"/>
          <w:lang w:val="en-US" w:eastAsia="zh-CN"/>
        </w:rPr>
      </w:pPr>
    </w:p>
    <w:p w14:paraId="59371906">
      <w:pPr>
        <w:pStyle w:val="3"/>
        <w:bidi w:val="0"/>
        <w:spacing w:line="240" w:lineRule="auto"/>
        <w:rPr>
          <w:rFonts w:hint="eastAsia" w:ascii="仿宋_GB2312" w:hAnsi="仿宋_GB2312" w:eastAsia="仿宋_GB2312" w:cs="仿宋_GB2312"/>
          <w:b/>
          <w:bCs/>
          <w:sz w:val="36"/>
          <w:szCs w:val="36"/>
          <w:lang w:val="en-US" w:eastAsia="zh-CN"/>
        </w:rPr>
      </w:pPr>
      <w:r>
        <w:rPr>
          <w:rFonts w:hint="eastAsia"/>
          <w:lang w:val="en-US" w:eastAsia="zh-CN"/>
        </w:rPr>
        <w:t>一、商务部分</w:t>
      </w:r>
      <w:bookmarkEnd w:id="71"/>
      <w:bookmarkStart w:id="74" w:name="_Toc13087"/>
    </w:p>
    <w:p w14:paraId="0883AC92">
      <w:pP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br w:type="page"/>
      </w:r>
    </w:p>
    <w:p w14:paraId="10764354">
      <w:pPr>
        <w:bidi w:val="0"/>
        <w:rPr>
          <w:rFonts w:hint="eastAsia" w:ascii="方正公文黑体" w:hAnsi="方正公文黑体" w:eastAsia="方正公文黑体" w:cs="方正公文黑体"/>
          <w:b w:val="0"/>
          <w:bCs/>
          <w:color w:val="auto"/>
          <w:sz w:val="36"/>
          <w:szCs w:val="36"/>
        </w:rPr>
      </w:pPr>
      <w:r>
        <w:rPr>
          <w:rFonts w:hint="eastAsia" w:ascii="方正公文黑体" w:hAnsi="方正公文黑体" w:eastAsia="方正公文黑体" w:cs="方正公文黑体"/>
          <w:b w:val="0"/>
          <w:bCs/>
          <w:color w:val="auto"/>
          <w:sz w:val="36"/>
          <w:szCs w:val="36"/>
        </w:rPr>
        <w:t>附件1</w:t>
      </w:r>
      <w:bookmarkEnd w:id="57"/>
      <w:bookmarkEnd w:id="58"/>
      <w:bookmarkEnd w:id="72"/>
      <w:bookmarkEnd w:id="73"/>
      <w:bookmarkEnd w:id="74"/>
    </w:p>
    <w:p w14:paraId="77E55DA6">
      <w:pPr>
        <w:tabs>
          <w:tab w:val="left" w:pos="0"/>
          <w:tab w:val="left" w:pos="720"/>
          <w:tab w:val="left" w:pos="1440"/>
          <w:tab w:val="left" w:pos="2160"/>
          <w:tab w:val="left" w:pos="2880"/>
          <w:tab w:val="left" w:pos="3600"/>
          <w:tab w:val="left" w:pos="4320"/>
        </w:tabs>
        <w:autoSpaceDE w:val="0"/>
        <w:autoSpaceDN w:val="0"/>
        <w:adjustRightInd w:val="0"/>
        <w:spacing w:line="240" w:lineRule="auto"/>
        <w:ind w:left="56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val="0"/>
          <w:sz w:val="36"/>
          <w:szCs w:val="36"/>
        </w:rPr>
        <w:t>投标函</w:t>
      </w:r>
    </w:p>
    <w:p w14:paraId="0F3ECE5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海南卫生健康职业学院</w:t>
      </w:r>
      <w:r>
        <w:rPr>
          <w:rFonts w:hint="eastAsia" w:ascii="仿宋_GB2312" w:hAnsi="仿宋_GB2312" w:eastAsia="仿宋_GB2312" w:cs="仿宋_GB2312"/>
          <w:sz w:val="28"/>
          <w:szCs w:val="28"/>
        </w:rPr>
        <w:t>：</w:t>
      </w:r>
    </w:p>
    <w:p w14:paraId="5EEACAB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经研究，我们决定参加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（项目名称/项目编号）并报价。为此，我方郑重声明以下诸点，负法律责任。</w:t>
      </w:r>
    </w:p>
    <w:p w14:paraId="48A6739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我方提交的报价文件，正本一份，副本二份。</w:t>
      </w:r>
    </w:p>
    <w:p w14:paraId="7020AC5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如果我方的报价文件被接受，我们将履行</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文件中规定的每一项要求，并按我方报价文件中的承诺按期、保质、保量完成项目的实施。</w:t>
      </w:r>
    </w:p>
    <w:p w14:paraId="2D0E07A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我们理解，最低报价不是中标的唯一条件，同时认可本次</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w:t>
      </w:r>
    </w:p>
    <w:p w14:paraId="0B25E74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件中</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小组选择中标候选人的方式和权利。</w:t>
      </w:r>
    </w:p>
    <w:p w14:paraId="2F946F5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我们承诺，报价文件不存在复制、粘贴</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文件主要规格技术参数的情况。</w:t>
      </w:r>
    </w:p>
    <w:p w14:paraId="21C0780F">
      <w:pPr>
        <w:numPr>
          <w:ilvl w:val="0"/>
          <w:numId w:val="0"/>
        </w:num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我方已详细检查所有报价文件、附件以及所提供的参考文件，有模糊和误解产生的一切后果，由我方自负。</w:t>
      </w:r>
    </w:p>
    <w:p w14:paraId="2E05C7E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报价文件在公开报价后</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日内有效。</w:t>
      </w:r>
    </w:p>
    <w:p w14:paraId="060D549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我们同意按照</w:t>
      </w:r>
      <w:r>
        <w:rPr>
          <w:rFonts w:hint="eastAsia" w:ascii="仿宋_GB2312" w:hAnsi="仿宋_GB2312" w:eastAsia="仿宋_GB2312" w:cs="仿宋_GB2312"/>
          <w:sz w:val="28"/>
          <w:szCs w:val="28"/>
          <w:lang w:eastAsia="zh-CN"/>
        </w:rPr>
        <w:t>谈判</w:t>
      </w:r>
      <w:r>
        <w:rPr>
          <w:rFonts w:hint="eastAsia" w:ascii="仿宋_GB2312" w:hAnsi="仿宋_GB2312" w:eastAsia="仿宋_GB2312" w:cs="仿宋_GB2312"/>
          <w:sz w:val="28"/>
          <w:szCs w:val="28"/>
        </w:rPr>
        <w:t>文件的要求，提供与递交报价文件有关的数据和资料。</w:t>
      </w:r>
    </w:p>
    <w:p w14:paraId="6F4D643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我方愿按《中华人民共和国</w:t>
      </w:r>
      <w:r>
        <w:rPr>
          <w:rFonts w:hint="eastAsia" w:ascii="仿宋_GB2312" w:hAnsi="仿宋_GB2312" w:eastAsia="仿宋_GB2312" w:cs="仿宋_GB2312"/>
          <w:sz w:val="28"/>
          <w:szCs w:val="28"/>
          <w:lang w:eastAsia="zh-CN"/>
        </w:rPr>
        <w:t>民法典</w:t>
      </w:r>
      <w:r>
        <w:rPr>
          <w:rFonts w:hint="eastAsia" w:ascii="仿宋_GB2312" w:hAnsi="仿宋_GB2312" w:eastAsia="仿宋_GB2312" w:cs="仿宋_GB2312"/>
          <w:sz w:val="28"/>
          <w:szCs w:val="28"/>
        </w:rPr>
        <w:t>》履行自己的全部责任。</w:t>
      </w:r>
    </w:p>
    <w:p w14:paraId="4FA039C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 w:val="28"/>
          <w:szCs w:val="28"/>
        </w:rPr>
      </w:pPr>
    </w:p>
    <w:p w14:paraId="2F1E850E">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14:paraId="5879731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p w14:paraId="0356DBD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p w14:paraId="6DC9170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传真：</w:t>
      </w:r>
    </w:p>
    <w:p w14:paraId="710558B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投标人全称（公章）：</w:t>
      </w:r>
    </w:p>
    <w:p w14:paraId="3E3B8C3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法定代表人或授权代理人签字：                                                 </w:t>
      </w:r>
    </w:p>
    <w:p w14:paraId="5010489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  期：</w:t>
      </w:r>
      <w:r>
        <w:rPr>
          <w:rFonts w:hint="eastAsia" w:ascii="仿宋_GB2312" w:hAnsi="仿宋_GB2312" w:eastAsia="仿宋_GB2312" w:cs="仿宋_GB2312"/>
          <w:sz w:val="28"/>
          <w:szCs w:val="28"/>
        </w:rPr>
        <w:t>年   月   日</w:t>
      </w:r>
    </w:p>
    <w:p w14:paraId="665E8DC7">
      <w:pPr>
        <w:bidi w:val="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5" w:name="_Toc323130135"/>
      <w:bookmarkStart w:id="76" w:name="_Toc323129568"/>
      <w:bookmarkStart w:id="77" w:name="_Toc40089809"/>
      <w:bookmarkStart w:id="78" w:name="_Toc26378"/>
      <w:bookmarkStart w:id="79" w:name="_Toc325620729"/>
      <w:bookmarkStart w:id="80" w:name="_Toc356491343"/>
      <w:bookmarkStart w:id="81" w:name="_Toc26307"/>
      <w:r>
        <w:rPr>
          <w:rFonts w:hint="eastAsia" w:ascii="方正公文黑体" w:hAnsi="方正公文黑体" w:eastAsia="方正公文黑体" w:cs="方正公文黑体"/>
          <w:b w:val="0"/>
          <w:bCs/>
          <w:color w:val="auto"/>
          <w:sz w:val="36"/>
          <w:szCs w:val="36"/>
        </w:rPr>
        <w:t>附件</w:t>
      </w:r>
      <w:bookmarkEnd w:id="75"/>
      <w:bookmarkEnd w:id="76"/>
      <w:r>
        <w:rPr>
          <w:rFonts w:hint="eastAsia" w:ascii="方正公文黑体" w:hAnsi="方正公文黑体" w:eastAsia="方正公文黑体" w:cs="方正公文黑体"/>
          <w:b w:val="0"/>
          <w:bCs/>
          <w:color w:val="auto"/>
          <w:sz w:val="36"/>
          <w:szCs w:val="36"/>
        </w:rPr>
        <w:t>2</w:t>
      </w:r>
      <w:bookmarkEnd w:id="77"/>
      <w:bookmarkEnd w:id="78"/>
      <w:bookmarkEnd w:id="79"/>
      <w:bookmarkEnd w:id="80"/>
      <w:bookmarkEnd w:id="81"/>
      <w:bookmarkStart w:id="82" w:name="_Toc356490395"/>
      <w:bookmarkStart w:id="83" w:name="_Toc356491344"/>
    </w:p>
    <w:p w14:paraId="56658223">
      <w:pPr>
        <w:pStyle w:val="15"/>
        <w:spacing w:line="360" w:lineRule="auto"/>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法定代表人授权委托书</w:t>
      </w:r>
    </w:p>
    <w:p w14:paraId="7932395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w:t>
      </w:r>
    </w:p>
    <w:p w14:paraId="24B752E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姓</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rPr>
        <w:t xml:space="preserve">）系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（姓名、职务或职称）为我单位本次项目的全权代表，以本公司的名义参加</w:t>
      </w:r>
      <w:r>
        <w:rPr>
          <w:rFonts w:hint="eastAsia" w:ascii="仿宋_GB2312" w:hAnsi="仿宋_GB2312" w:eastAsia="仿宋_GB2312" w:cs="仿宋_GB2312"/>
          <w:sz w:val="32"/>
          <w:szCs w:val="32"/>
          <w:lang w:val="en-US" w:eastAsia="zh-CN"/>
        </w:rPr>
        <w:t>海南卫生健康职业学院</w:t>
      </w:r>
      <w:r>
        <w:rPr>
          <w:rFonts w:hint="eastAsia" w:ascii="仿宋_GB2312" w:hAnsi="仿宋_GB2312" w:eastAsia="仿宋_GB2312" w:cs="仿宋_GB2312"/>
          <w:sz w:val="32"/>
          <w:szCs w:val="32"/>
        </w:rPr>
        <w:t>组织的                      （项目名称/项目编号）的招标，全权处理招标过程有关的一切事务。</w:t>
      </w:r>
    </w:p>
    <w:p w14:paraId="0C7A552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lang w:val="en-US" w:eastAsia="zh-CN"/>
        </w:rPr>
        <w:t xml:space="preserve">   年  月  日至  年  月  日</w:t>
      </w:r>
      <w:r>
        <w:rPr>
          <w:rFonts w:hint="eastAsia" w:ascii="仿宋_GB2312" w:hAnsi="仿宋_GB2312" w:eastAsia="仿宋_GB2312" w:cs="仿宋_GB2312"/>
          <w:sz w:val="32"/>
          <w:szCs w:val="32"/>
        </w:rPr>
        <w:t>签署的所有文件不因授权的撤消而失效。</w:t>
      </w:r>
    </w:p>
    <w:p w14:paraId="6018993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3D4C61B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p>
    <w:p w14:paraId="4A16591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464AEA3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E523B7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339C4AA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30B1F1E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079E1FD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A5EB4A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228C0AD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D0986B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5B476D4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636A814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52CE377B">
      <w:pPr>
        <w:bidi w:val="0"/>
        <w:rPr>
          <w:rFonts w:hint="eastAsia" w:ascii="仿宋_GB2312" w:hAnsi="仿宋_GB2312" w:eastAsia="仿宋_GB2312" w:cs="仿宋_GB2312"/>
        </w:rPr>
      </w:pPr>
      <w:r>
        <w:rPr>
          <w:rFonts w:hint="eastAsia" w:ascii="仿宋_GB2312" w:hAnsi="仿宋_GB2312" w:eastAsia="仿宋_GB2312" w:cs="仿宋_GB2312"/>
          <w:sz w:val="28"/>
          <w:szCs w:val="28"/>
        </w:rPr>
        <w:br w:type="page"/>
      </w:r>
      <w:bookmarkStart w:id="84" w:name="_Toc25524"/>
      <w:bookmarkStart w:id="85" w:name="_Toc513627405"/>
      <w:bookmarkStart w:id="86" w:name="_Toc24686"/>
      <w:bookmarkStart w:id="87" w:name="_Toc40089810"/>
      <w:r>
        <w:rPr>
          <w:rFonts w:hint="eastAsia" w:ascii="方正公文黑体" w:hAnsi="方正公文黑体" w:eastAsia="方正公文黑体" w:cs="方正公文黑体"/>
          <w:b w:val="0"/>
          <w:bCs/>
          <w:color w:val="auto"/>
          <w:sz w:val="36"/>
          <w:szCs w:val="36"/>
          <w:lang w:val="en-US" w:eastAsia="zh-CN"/>
        </w:rPr>
        <w:t>附件3</w:t>
      </w:r>
      <w:bookmarkEnd w:id="84"/>
    </w:p>
    <w:p w14:paraId="0F0F6AA2">
      <w:pPr>
        <w:rPr>
          <w:rFonts w:hint="eastAsia" w:ascii="仿宋_GB2312" w:hAnsi="仿宋_GB2312" w:eastAsia="仿宋_GB2312" w:cs="仿宋_GB2312"/>
        </w:rPr>
      </w:pPr>
    </w:p>
    <w:p w14:paraId="4E0A1CB8">
      <w:pPr>
        <w:pStyle w:val="15"/>
        <w:keepNext w:val="0"/>
        <w:keepLines w:val="0"/>
        <w:pageBreakBefore w:val="0"/>
        <w:widowControl w:val="0"/>
        <w:kinsoku/>
        <w:wordWrap/>
        <w:overflowPunct/>
        <w:topLinePunct w:val="0"/>
        <w:bidi w:val="0"/>
        <w:adjustRightInd/>
        <w:snapToGrid w:val="0"/>
        <w:spacing w:after="0" w:line="560" w:lineRule="exact"/>
        <w:jc w:val="center"/>
        <w:textAlignment w:val="auto"/>
        <w:rPr>
          <w:rFonts w:hint="default"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近三年内，在经营活动中没有重大违法记录的声明</w:t>
      </w:r>
      <w:bookmarkEnd w:id="85"/>
      <w:bookmarkEnd w:id="86"/>
      <w:bookmarkEnd w:id="87"/>
      <w:r>
        <w:rPr>
          <w:rFonts w:hint="eastAsia" w:ascii="仿宋_GB2312" w:hAnsi="仿宋_GB2312" w:eastAsia="仿宋_GB2312" w:cs="仿宋_GB2312"/>
          <w:b/>
          <w:bCs w:val="0"/>
          <w:kern w:val="2"/>
          <w:sz w:val="32"/>
          <w:szCs w:val="32"/>
          <w:lang w:val="en-US" w:eastAsia="zh-CN" w:bidi="ar-SA"/>
        </w:rPr>
        <w:t>函</w:t>
      </w:r>
    </w:p>
    <w:p w14:paraId="76BB8A3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05EE07B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46351DFD">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15DEFFD6">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249813EB">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p>
    <w:p w14:paraId="7CECEB6F">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313A72AB">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11EC6571">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7FFBFE66">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63D62CF5">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10E9FBBC">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政府采购法第二十二条第一款第五项所称重大违法记录，是指供应商因违法经营受到刑事处罚或者责令停产停业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吊销许可证或者执照、较大数额罚款等行政处罚。供应商在参加政府采购活动前3年内因违法经营被禁止在一定期限内参加政府采购活动，期限届满的，可以参加政府采购活动。</w:t>
      </w:r>
    </w:p>
    <w:p w14:paraId="2BAF5765">
      <w:pPr>
        <w:bidi w:val="0"/>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sz w:val="24"/>
        </w:rPr>
        <w:br w:type="page"/>
      </w:r>
      <w:bookmarkStart w:id="88" w:name="_Toc9292"/>
      <w:bookmarkStart w:id="89" w:name="_Toc40089811"/>
      <w:bookmarkStart w:id="90" w:name="_Toc8872"/>
      <w:r>
        <w:rPr>
          <w:rFonts w:hint="eastAsia" w:ascii="方正公文黑体" w:hAnsi="方正公文黑体" w:eastAsia="方正公文黑体" w:cs="方正公文黑体"/>
          <w:b w:val="0"/>
          <w:bCs/>
          <w:color w:val="auto"/>
          <w:sz w:val="36"/>
          <w:szCs w:val="36"/>
          <w:lang w:val="en-US" w:eastAsia="zh-CN"/>
        </w:rPr>
        <w:t>附件4</w:t>
      </w:r>
      <w:bookmarkEnd w:id="88"/>
      <w:bookmarkEnd w:id="89"/>
      <w:bookmarkEnd w:id="90"/>
    </w:p>
    <w:p w14:paraId="3072B6B9">
      <w:pPr>
        <w:pStyle w:val="6"/>
        <w:spacing w:before="0" w:after="0"/>
        <w:ind w:right="378" w:rightChars="135"/>
        <w:jc w:val="center"/>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6"/>
          <w:szCs w:val="36"/>
          <w:lang w:val="en-US" w:eastAsia="zh-CN" w:bidi="ar-SA"/>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5296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noWrap w:val="0"/>
            <w:vAlign w:val="center"/>
          </w:tcPr>
          <w:p w14:paraId="1D04AE22">
            <w:pPr>
              <w:adjustRightInd w:val="0"/>
              <w:spacing w:line="500" w:lineRule="atLeas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序号</w:t>
            </w:r>
          </w:p>
        </w:tc>
        <w:tc>
          <w:tcPr>
            <w:tcW w:w="3402" w:type="dxa"/>
            <w:noWrap w:val="0"/>
            <w:vAlign w:val="center"/>
          </w:tcPr>
          <w:p w14:paraId="10998026">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谈判</w:t>
            </w:r>
            <w:r>
              <w:rPr>
                <w:rFonts w:hint="eastAsia" w:ascii="仿宋_GB2312" w:hAnsi="仿宋_GB2312" w:eastAsia="仿宋_GB2312" w:cs="仿宋_GB2312"/>
                <w:b/>
                <w:bCs/>
                <w:sz w:val="32"/>
                <w:szCs w:val="32"/>
              </w:rPr>
              <w:t>文件要求</w:t>
            </w:r>
          </w:p>
        </w:tc>
        <w:tc>
          <w:tcPr>
            <w:tcW w:w="1673" w:type="dxa"/>
            <w:noWrap w:val="0"/>
            <w:vAlign w:val="center"/>
          </w:tcPr>
          <w:p w14:paraId="58F58BE1">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响应程度</w:t>
            </w:r>
          </w:p>
        </w:tc>
        <w:tc>
          <w:tcPr>
            <w:tcW w:w="2544" w:type="dxa"/>
            <w:noWrap w:val="0"/>
            <w:vAlign w:val="center"/>
          </w:tcPr>
          <w:p w14:paraId="5E1543B2">
            <w:pPr>
              <w:adjustRightInd w:val="0"/>
              <w:spacing w:line="500" w:lineRule="atLeast"/>
              <w:jc w:val="center"/>
              <w:rPr>
                <w:rFonts w:hint="eastAsia" w:ascii="仿宋_GB2312" w:hAnsi="仿宋_GB2312" w:eastAsia="仿宋_GB2312" w:cs="仿宋_GB2312"/>
                <w:b/>
                <w:bCs/>
                <w:sz w:val="32"/>
                <w:szCs w:val="32"/>
              </w:rPr>
            </w:pPr>
            <w:r>
              <w:rPr>
                <w:rStyle w:val="25"/>
                <w:rFonts w:hint="eastAsia" w:ascii="仿宋_GB2312" w:hAnsi="仿宋_GB2312" w:eastAsia="仿宋_GB2312" w:cs="仿宋_GB2312"/>
                <w:b/>
                <w:bCs w:val="0"/>
                <w:szCs w:val="28"/>
              </w:rPr>
              <w:t>正偏离理由</w:t>
            </w:r>
          </w:p>
        </w:tc>
      </w:tr>
      <w:tr w14:paraId="2BB9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noWrap w:val="0"/>
            <w:vAlign w:val="center"/>
          </w:tcPr>
          <w:p w14:paraId="03F17F62">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default" w:ascii="仿宋_GB2312" w:hAnsi="仿宋_GB2312" w:eastAsia="仿宋_GB2312" w:cs="仿宋_GB2312"/>
                <w:bCs w:val="0"/>
                <w:sz w:val="32"/>
                <w:szCs w:val="32"/>
                <w:lang w:val="en-US" w:eastAsia="zh-CN"/>
              </w:rPr>
            </w:pPr>
          </w:p>
        </w:tc>
        <w:tc>
          <w:tcPr>
            <w:tcW w:w="3402" w:type="dxa"/>
            <w:noWrap w:val="0"/>
            <w:vAlign w:val="center"/>
          </w:tcPr>
          <w:p w14:paraId="49925FE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4B18C7D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095BA5A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70E5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noWrap w:val="0"/>
            <w:vAlign w:val="center"/>
          </w:tcPr>
          <w:p w14:paraId="7AB74EE6">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lang w:eastAsia="zh-CN"/>
              </w:rPr>
            </w:pPr>
          </w:p>
        </w:tc>
        <w:tc>
          <w:tcPr>
            <w:tcW w:w="3402" w:type="dxa"/>
            <w:noWrap w:val="0"/>
            <w:vAlign w:val="center"/>
          </w:tcPr>
          <w:p w14:paraId="6DADC18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7C42811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02E3711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E12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noWrap w:val="0"/>
            <w:vAlign w:val="center"/>
          </w:tcPr>
          <w:p w14:paraId="79AC08F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lang w:eastAsia="zh-CN"/>
              </w:rPr>
            </w:pPr>
          </w:p>
        </w:tc>
        <w:tc>
          <w:tcPr>
            <w:tcW w:w="3402" w:type="dxa"/>
            <w:noWrap w:val="0"/>
            <w:vAlign w:val="center"/>
          </w:tcPr>
          <w:p w14:paraId="6D6CF6F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17143CE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51C7ABD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57B4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noWrap w:val="0"/>
            <w:vAlign w:val="center"/>
          </w:tcPr>
          <w:p w14:paraId="26191292">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noWrap w:val="0"/>
            <w:vAlign w:val="center"/>
          </w:tcPr>
          <w:p w14:paraId="649D99C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noWrap w:val="0"/>
            <w:vAlign w:val="center"/>
          </w:tcPr>
          <w:p w14:paraId="48BD254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noWrap w:val="0"/>
            <w:vAlign w:val="center"/>
          </w:tcPr>
          <w:p w14:paraId="05BED14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5836FBB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注：1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谈判</w:t>
      </w:r>
      <w:r>
        <w:rPr>
          <w:rFonts w:hint="eastAsia" w:ascii="仿宋_GB2312" w:hAnsi="仿宋_GB2312" w:eastAsia="仿宋_GB2312" w:cs="仿宋_GB2312"/>
          <w:sz w:val="32"/>
          <w:szCs w:val="32"/>
        </w:rPr>
        <w:t>文件第四</w:t>
      </w:r>
      <w:r>
        <w:rPr>
          <w:rFonts w:hint="eastAsia" w:ascii="仿宋_GB2312" w:hAnsi="仿宋_GB2312" w:eastAsia="仿宋_GB2312" w:cs="仿宋_GB2312"/>
          <w:sz w:val="32"/>
          <w:szCs w:val="32"/>
          <w:lang w:val="en-US" w:eastAsia="zh-CN"/>
        </w:rPr>
        <w:t>部分商务</w:t>
      </w:r>
      <w:r>
        <w:rPr>
          <w:rFonts w:hint="eastAsia" w:ascii="仿宋_GB2312" w:hAnsi="仿宋_GB2312" w:eastAsia="仿宋_GB2312" w:cs="仿宋_GB2312"/>
          <w:sz w:val="32"/>
          <w:szCs w:val="32"/>
        </w:rPr>
        <w:t>需求的顺序对应逐条应答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val="0"/>
          <w:sz w:val="32"/>
          <w:szCs w:val="32"/>
        </w:rPr>
        <w:t>对照谈判文件要求在“响应程度”栏填写“无偏离”或“正偏离”或“负偏离”。</w:t>
      </w:r>
    </w:p>
    <w:p w14:paraId="087986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供应商必须据实填写，不得虚假填写，否则将取消其报价或中选</w:t>
      </w:r>
      <w:r>
        <w:rPr>
          <w:rFonts w:hint="eastAsia" w:ascii="仿宋_GB2312" w:hAnsi="仿宋_GB2312" w:eastAsia="仿宋_GB2312" w:cs="仿宋_GB2312"/>
          <w:sz w:val="32"/>
          <w:szCs w:val="32"/>
          <w:lang w:eastAsia="zh-CN"/>
        </w:rPr>
        <w:t>。</w:t>
      </w:r>
    </w:p>
    <w:p w14:paraId="573CD1F5">
      <w:pPr>
        <w:spacing w:line="480" w:lineRule="auto"/>
        <w:rPr>
          <w:rFonts w:hint="eastAsia" w:ascii="仿宋_GB2312" w:hAnsi="仿宋_GB2312" w:eastAsia="仿宋_GB2312" w:cs="仿宋_GB2312"/>
          <w:sz w:val="24"/>
          <w:lang w:val="en-US" w:eastAsia="zh-CN"/>
        </w:rPr>
      </w:pPr>
    </w:p>
    <w:p w14:paraId="26AE1686">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lang w:val="en-US" w:eastAsia="zh-CN"/>
        </w:rPr>
        <w:t xml:space="preserve">                          </w:t>
      </w:r>
      <w:r>
        <w:rPr>
          <w:rFonts w:hint="eastAsia" w:ascii="仿宋_GB2312" w:hAnsi="仿宋_GB2312" w:eastAsia="仿宋_GB2312" w:cs="仿宋_GB2312"/>
          <w:bCs w:val="0"/>
          <w:sz w:val="32"/>
          <w:szCs w:val="32"/>
        </w:rPr>
        <w:t xml:space="preserve">         </w:t>
      </w:r>
    </w:p>
    <w:p w14:paraId="6613E9F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lang w:val="en-US" w:eastAsia="zh-CN"/>
        </w:rPr>
        <w:t xml:space="preserve">              </w:t>
      </w:r>
      <w:r>
        <w:rPr>
          <w:rFonts w:hint="eastAsia" w:ascii="仿宋_GB2312" w:hAnsi="仿宋_GB2312" w:eastAsia="仿宋_GB2312" w:cs="仿宋_GB2312"/>
          <w:bCs w:val="0"/>
          <w:sz w:val="32"/>
          <w:szCs w:val="32"/>
        </w:rPr>
        <w:t xml:space="preserve">               </w:t>
      </w:r>
    </w:p>
    <w:p w14:paraId="0ACB788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05536FD6">
      <w:pPr>
        <w:rPr>
          <w:rFonts w:hint="eastAsia"/>
        </w:rPr>
      </w:pPr>
      <w:r>
        <w:rPr>
          <w:rFonts w:hint="eastAsia"/>
        </w:rPr>
        <w:br w:type="page"/>
      </w:r>
      <w:bookmarkStart w:id="91" w:name="_Toc23941"/>
      <w:bookmarkStart w:id="92" w:name="_Toc40089812"/>
    </w:p>
    <w:p w14:paraId="62734F7E">
      <w:pPr>
        <w:pStyle w:val="1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kern w:val="0"/>
          <w:sz w:val="32"/>
          <w:szCs w:val="32"/>
          <w:lang w:val="en-US" w:eastAsia="zh-CN"/>
        </w:rPr>
        <w:t>1.投标人具有履行合同所必需的设备和专业技术能力：自行承诺具备履行合同所必需的设备和专业技术能力（承诺函自拟）</w:t>
      </w:r>
    </w:p>
    <w:p w14:paraId="06CBC298">
      <w:pPr>
        <w:rPr>
          <w:rFonts w:hint="eastAsia"/>
          <w:lang w:val="en-US" w:eastAsia="zh-CN"/>
        </w:rPr>
      </w:pPr>
    </w:p>
    <w:p w14:paraId="2CBA7568">
      <w:pPr>
        <w:rPr>
          <w:rFonts w:hint="eastAsia"/>
          <w:lang w:val="en-US" w:eastAsia="zh-CN"/>
        </w:rPr>
      </w:pPr>
    </w:p>
    <w:p w14:paraId="08557E26">
      <w:pPr>
        <w:rPr>
          <w:rFonts w:hint="eastAsia"/>
          <w:lang w:val="en-US" w:eastAsia="zh-CN"/>
        </w:rPr>
      </w:pPr>
    </w:p>
    <w:p w14:paraId="25E998D9">
      <w:pPr>
        <w:rPr>
          <w:rFonts w:hint="eastAsia"/>
          <w:lang w:val="en-US" w:eastAsia="zh-CN"/>
        </w:rPr>
      </w:pPr>
    </w:p>
    <w:p w14:paraId="3D13A11A">
      <w:pPr>
        <w:rPr>
          <w:rFonts w:hint="eastAsia"/>
          <w:lang w:val="en-US" w:eastAsia="zh-CN"/>
        </w:rPr>
      </w:pPr>
    </w:p>
    <w:p w14:paraId="22E4B9E0">
      <w:pPr>
        <w:rPr>
          <w:rFonts w:hint="eastAsia"/>
          <w:lang w:val="en-US" w:eastAsia="zh-CN"/>
        </w:rPr>
      </w:pPr>
    </w:p>
    <w:p w14:paraId="30DDFADD">
      <w:pPr>
        <w:rPr>
          <w:rFonts w:hint="eastAsia"/>
          <w:lang w:val="en-US" w:eastAsia="zh-CN"/>
        </w:rPr>
      </w:pPr>
    </w:p>
    <w:p w14:paraId="2B7224DD">
      <w:pPr>
        <w:rPr>
          <w:rFonts w:hint="eastAsia"/>
          <w:lang w:val="en-US" w:eastAsia="zh-CN"/>
        </w:rPr>
      </w:pPr>
    </w:p>
    <w:p w14:paraId="00C28DF1">
      <w:pPr>
        <w:rPr>
          <w:rFonts w:hint="eastAsia"/>
          <w:lang w:val="en-US" w:eastAsia="zh-CN"/>
        </w:rPr>
      </w:pPr>
    </w:p>
    <w:p w14:paraId="4C95B5B9">
      <w:pPr>
        <w:rPr>
          <w:rFonts w:hint="eastAsia"/>
          <w:lang w:val="en-US" w:eastAsia="zh-CN"/>
        </w:rPr>
      </w:pPr>
    </w:p>
    <w:p w14:paraId="27F1C79E">
      <w:pPr>
        <w:rPr>
          <w:rFonts w:hint="eastAsia"/>
          <w:lang w:val="en-US" w:eastAsia="zh-CN"/>
        </w:rPr>
      </w:pPr>
    </w:p>
    <w:p w14:paraId="58C8240C">
      <w:pPr>
        <w:rPr>
          <w:rFonts w:hint="eastAsia"/>
          <w:lang w:val="en-US" w:eastAsia="zh-CN"/>
        </w:rPr>
      </w:pPr>
    </w:p>
    <w:p w14:paraId="71AA6014">
      <w:pPr>
        <w:rPr>
          <w:rFonts w:hint="eastAsia"/>
          <w:lang w:val="en-US" w:eastAsia="zh-CN"/>
        </w:rPr>
      </w:pPr>
    </w:p>
    <w:p w14:paraId="336A3F0E">
      <w:pPr>
        <w:rPr>
          <w:rFonts w:hint="eastAsia"/>
          <w:lang w:val="en-US" w:eastAsia="zh-CN"/>
        </w:rPr>
      </w:pPr>
    </w:p>
    <w:p w14:paraId="39F4A42E">
      <w:pPr>
        <w:rPr>
          <w:rFonts w:hint="eastAsia"/>
          <w:lang w:val="en-US" w:eastAsia="zh-CN"/>
        </w:rPr>
      </w:pPr>
    </w:p>
    <w:p w14:paraId="046BD34B">
      <w:pPr>
        <w:rPr>
          <w:rFonts w:hint="eastAsia"/>
          <w:lang w:val="en-US" w:eastAsia="zh-CN"/>
        </w:rPr>
      </w:pPr>
    </w:p>
    <w:p w14:paraId="27B1BB15">
      <w:pPr>
        <w:rPr>
          <w:rFonts w:hint="eastAsia"/>
          <w:lang w:val="en-US" w:eastAsia="zh-CN"/>
        </w:rPr>
      </w:pPr>
    </w:p>
    <w:p w14:paraId="6B8C7B44">
      <w:pPr>
        <w:rPr>
          <w:rFonts w:hint="eastAsia"/>
          <w:lang w:val="en-US" w:eastAsia="zh-CN"/>
        </w:rPr>
      </w:pPr>
    </w:p>
    <w:p w14:paraId="1BCC7F58">
      <w:pPr>
        <w:rPr>
          <w:rFonts w:hint="eastAsia"/>
          <w:lang w:val="en-US" w:eastAsia="zh-CN"/>
        </w:rPr>
      </w:pPr>
    </w:p>
    <w:p w14:paraId="5DACE101">
      <w:pPr>
        <w:rPr>
          <w:rFonts w:hint="eastAsia"/>
          <w:lang w:val="en-US" w:eastAsia="zh-CN"/>
        </w:rPr>
      </w:pPr>
    </w:p>
    <w:p w14:paraId="179B9D32">
      <w:pPr>
        <w:rPr>
          <w:rFonts w:hint="eastAsia"/>
          <w:lang w:val="en-US" w:eastAsia="zh-CN"/>
        </w:rPr>
      </w:pPr>
    </w:p>
    <w:p w14:paraId="3464A72D">
      <w:pPr>
        <w:rPr>
          <w:rFonts w:hint="eastAsia"/>
          <w:lang w:val="en-US" w:eastAsia="zh-CN"/>
        </w:rPr>
      </w:pPr>
    </w:p>
    <w:p w14:paraId="5A416BE4">
      <w:pPr>
        <w:rPr>
          <w:rFonts w:hint="eastAsia"/>
          <w:lang w:val="en-US" w:eastAsia="zh-CN"/>
        </w:rPr>
      </w:pPr>
    </w:p>
    <w:p w14:paraId="12EF453F">
      <w:pPr>
        <w:rPr>
          <w:rFonts w:hint="eastAsia"/>
          <w:lang w:val="en-US" w:eastAsia="zh-CN"/>
        </w:rPr>
      </w:pPr>
    </w:p>
    <w:p w14:paraId="3A7FA04E">
      <w:pPr>
        <w:rPr>
          <w:rFonts w:hint="eastAsia"/>
          <w:lang w:val="en-US" w:eastAsia="zh-CN"/>
        </w:rPr>
      </w:pPr>
    </w:p>
    <w:p w14:paraId="2A5AE914">
      <w:pPr>
        <w:rPr>
          <w:rFonts w:hint="eastAsia"/>
          <w:lang w:val="en-US" w:eastAsia="zh-CN"/>
        </w:rPr>
      </w:pPr>
    </w:p>
    <w:p w14:paraId="70467A8E">
      <w:pPr>
        <w:rPr>
          <w:rFonts w:hint="eastAsia"/>
          <w:lang w:val="en-US" w:eastAsia="zh-CN"/>
        </w:rPr>
      </w:pPr>
    </w:p>
    <w:p w14:paraId="65DB695A">
      <w:pPr>
        <w:rPr>
          <w:rFonts w:hint="eastAsia"/>
          <w:lang w:val="en-US" w:eastAsia="zh-CN"/>
        </w:rPr>
      </w:pPr>
    </w:p>
    <w:p w14:paraId="0043D559">
      <w:pPr>
        <w:rPr>
          <w:rFonts w:hint="eastAsia"/>
          <w:lang w:val="en-US" w:eastAsia="zh-CN"/>
        </w:rPr>
      </w:pPr>
    </w:p>
    <w:p w14:paraId="14F0815E">
      <w:pPr>
        <w:rPr>
          <w:rFonts w:hint="default"/>
          <w:lang w:val="en-US" w:eastAsia="zh-CN"/>
        </w:rPr>
      </w:pPr>
    </w:p>
    <w:p w14:paraId="3D935E9D">
      <w:pPr>
        <w:rPr>
          <w:rFonts w:hint="default"/>
          <w:lang w:val="en-US" w:eastAsia="zh-CN"/>
        </w:rPr>
      </w:pPr>
    </w:p>
    <w:p w14:paraId="486F6822">
      <w:pPr>
        <w:rPr>
          <w:rFonts w:hint="default"/>
          <w:lang w:val="en-US" w:eastAsia="zh-CN"/>
        </w:rPr>
      </w:pPr>
    </w:p>
    <w:p w14:paraId="1F7CBB90">
      <w:pPr>
        <w:pStyle w:val="3"/>
        <w:numPr>
          <w:ilvl w:val="0"/>
          <w:numId w:val="4"/>
        </w:numPr>
        <w:bidi w:val="0"/>
        <w:spacing w:line="240" w:lineRule="auto"/>
        <w:rPr>
          <w:rFonts w:hint="eastAsia" w:hAnsi="Times New Roman" w:cs="Times New Roman"/>
          <w:lang w:val="en-US" w:eastAsia="zh-CN"/>
        </w:rPr>
      </w:pPr>
      <w:bookmarkStart w:id="93" w:name="_Toc3171"/>
      <w:r>
        <w:rPr>
          <w:rFonts w:hint="eastAsia" w:hAnsi="Times New Roman" w:cs="Times New Roman"/>
          <w:lang w:val="en-US" w:eastAsia="zh-CN"/>
        </w:rPr>
        <w:t>资信部分</w:t>
      </w:r>
      <w:bookmarkEnd w:id="93"/>
    </w:p>
    <w:p w14:paraId="1484883F">
      <w:pPr>
        <w:rPr>
          <w:rFonts w:hint="eastAsia" w:ascii="仿宋_GB2312" w:hAnsi="仿宋_GB2312" w:eastAsia="仿宋_GB2312" w:cs="仿宋_GB2312"/>
          <w:color w:val="auto"/>
          <w:kern w:val="0"/>
          <w:sz w:val="32"/>
          <w:szCs w:val="32"/>
        </w:rPr>
      </w:pPr>
    </w:p>
    <w:p w14:paraId="0B92B038">
      <w:pPr>
        <w:pStyle w:val="24"/>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center"/>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1.符合《中华人民共和国政府采购法》第二十二条规定，在中国境内注册的具有独立法人资格或个体户（提供营业执照）。</w:t>
      </w:r>
    </w:p>
    <w:p w14:paraId="30D8BC22">
      <w:pPr>
        <w:numPr>
          <w:ilvl w:val="0"/>
          <w:numId w:val="0"/>
        </w:numPr>
        <w:ind w:firstLine="640" w:firstLineChars="200"/>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3.未被“信用中国”网站（www.creditchina.gov.cn）列入失信被执行人、重大税收违法案件当事人名单、政府采购严重失信行为记录名单（提供网上截图加盖公章）或信用报告。</w:t>
      </w:r>
    </w:p>
    <w:p w14:paraId="5E8CCACE">
      <w:pPr>
        <w:pStyle w:val="15"/>
        <w:keepNext w:val="0"/>
        <w:keepLines w:val="0"/>
        <w:pageBreakBefore w:val="0"/>
        <w:widowControl w:val="0"/>
        <w:kinsoku/>
        <w:wordWrap/>
        <w:overflowPunct/>
        <w:topLinePunct w:val="0"/>
        <w:bidi w:val="0"/>
        <w:adjustRightInd/>
        <w:snapToGrid w:val="0"/>
        <w:spacing w:after="0" w:line="560" w:lineRule="exact"/>
        <w:ind w:firstLine="640" w:firstLineChars="200"/>
        <w:jc w:val="both"/>
        <w:textAlignment w:val="auto"/>
        <w:rPr>
          <w:rFonts w:hint="default"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4.承诺函(样本)</w:t>
      </w:r>
    </w:p>
    <w:p w14:paraId="1E386EF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506A2296">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jc w:val="center"/>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承诺函</w:t>
      </w:r>
    </w:p>
    <w:p w14:paraId="7DBC352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jc w:val="center"/>
        <w:textAlignment w:val="auto"/>
        <w:rPr>
          <w:rFonts w:hint="eastAsia" w:ascii="仿宋_GB2312" w:hAnsi="仿宋_GB2312" w:eastAsia="仿宋_GB2312" w:cs="仿宋_GB2312"/>
          <w:bCs/>
          <w:color w:val="auto"/>
          <w:kern w:val="0"/>
          <w:sz w:val="32"/>
          <w:szCs w:val="32"/>
          <w:lang w:val="en-US" w:eastAsia="zh-CN" w:bidi="ar-SA"/>
        </w:rPr>
      </w:pPr>
    </w:p>
    <w:p w14:paraId="0EECC1E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海南卫生健康职业学院</w:t>
      </w:r>
    </w:p>
    <w:p w14:paraId="66B3944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color w:val="auto"/>
          <w:kern w:val="0"/>
          <w:sz w:val="32"/>
          <w:szCs w:val="32"/>
          <w:lang w:val="en-US" w:eastAsia="zh-CN"/>
        </w:rPr>
        <w:t>不是</w:t>
      </w:r>
      <w:r>
        <w:rPr>
          <w:rFonts w:hint="eastAsia" w:ascii="仿宋_GB2312" w:hAnsi="仿宋_GB2312" w:eastAsia="仿宋_GB2312" w:cs="仿宋_GB2312"/>
          <w:color w:val="auto"/>
          <w:kern w:val="0"/>
          <w:sz w:val="32"/>
          <w:szCs w:val="32"/>
        </w:rPr>
        <w:t>联合体参与报价，</w:t>
      </w:r>
      <w:r>
        <w:rPr>
          <w:rFonts w:hint="eastAsia" w:ascii="仿宋_GB2312" w:hAnsi="仿宋_GB2312" w:eastAsia="仿宋_GB2312" w:cs="仿宋_GB2312"/>
          <w:color w:val="auto"/>
          <w:kern w:val="0"/>
          <w:sz w:val="32"/>
          <w:szCs w:val="32"/>
          <w:lang w:val="en-US" w:eastAsia="zh-CN"/>
        </w:rPr>
        <w:t>我单位承诺</w:t>
      </w:r>
      <w:r>
        <w:rPr>
          <w:rFonts w:hint="eastAsia" w:ascii="仿宋_GB2312" w:hAnsi="仿宋_GB2312" w:eastAsia="仿宋_GB2312" w:cs="仿宋_GB2312"/>
          <w:color w:val="auto"/>
          <w:kern w:val="0"/>
          <w:sz w:val="32"/>
          <w:szCs w:val="32"/>
        </w:rPr>
        <w:t>成交后不转包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不分包</w:t>
      </w:r>
      <w:r>
        <w:rPr>
          <w:rFonts w:hint="eastAsia" w:ascii="仿宋_GB2312" w:hAnsi="仿宋_GB2312" w:eastAsia="仿宋_GB2312" w:cs="仿宋_GB2312"/>
          <w:sz w:val="32"/>
          <w:szCs w:val="32"/>
        </w:rPr>
        <w:t>，并承担因此引起的一切后果。</w:t>
      </w:r>
    </w:p>
    <w:p w14:paraId="52CC06CD">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54D4D705">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42A1043C">
      <w:pPr>
        <w:keepNext w:val="0"/>
        <w:keepLines w:val="0"/>
        <w:pageBreakBefore w:val="0"/>
        <w:widowControl w:val="0"/>
        <w:kinsoku/>
        <w:wordWrap/>
        <w:overflowPunct/>
        <w:topLinePunct w:val="0"/>
        <w:bidi w:val="0"/>
        <w:adjustRightInd/>
        <w:snapToGrid w:val="0"/>
        <w:spacing w:line="560" w:lineRule="exact"/>
        <w:textAlignment w:val="auto"/>
        <w:rPr>
          <w:rFonts w:hint="eastAsia" w:ascii="仿宋_GB2312" w:hAnsi="仿宋_GB2312" w:eastAsia="仿宋_GB2312" w:cs="仿宋_GB2312"/>
          <w:sz w:val="32"/>
          <w:szCs w:val="32"/>
        </w:rPr>
      </w:pPr>
    </w:p>
    <w:p w14:paraId="55E68FBC">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168BDC18">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51B671DD">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F28905B">
      <w:pPr>
        <w:rPr>
          <w:rFonts w:hint="eastAsia"/>
          <w:lang w:val="en-US" w:eastAsia="zh-CN"/>
        </w:rPr>
      </w:pPr>
    </w:p>
    <w:p w14:paraId="7D2EC9BB">
      <w:pPr>
        <w:numPr>
          <w:ilvl w:val="0"/>
          <w:numId w:val="0"/>
        </w:numPr>
        <w:rPr>
          <w:rFonts w:hint="default" w:ascii="仿宋_GB2312" w:hAnsi="仿宋_GB2312" w:eastAsia="仿宋_GB2312" w:cs="仿宋_GB2312"/>
          <w:color w:val="auto"/>
          <w:kern w:val="0"/>
          <w:sz w:val="32"/>
          <w:szCs w:val="32"/>
          <w:lang w:val="en-US" w:eastAsia="zh-CN"/>
        </w:rPr>
      </w:pPr>
    </w:p>
    <w:p w14:paraId="5AEED0FE">
      <w:pPr>
        <w:numPr>
          <w:ilvl w:val="0"/>
          <w:numId w:val="0"/>
        </w:numPr>
        <w:rPr>
          <w:rFonts w:hint="default"/>
          <w:lang w:val="en-US" w:eastAsia="zh-CN"/>
        </w:rPr>
      </w:pPr>
    </w:p>
    <w:p w14:paraId="1D735649">
      <w:pPr>
        <w:numPr>
          <w:ilvl w:val="0"/>
          <w:numId w:val="0"/>
        </w:numPr>
        <w:rPr>
          <w:rFonts w:hint="default"/>
          <w:lang w:val="en-US" w:eastAsia="zh-CN"/>
        </w:rPr>
      </w:pPr>
    </w:p>
    <w:p w14:paraId="1513EAA2">
      <w:pPr>
        <w:numPr>
          <w:ilvl w:val="0"/>
          <w:numId w:val="0"/>
        </w:numPr>
        <w:rPr>
          <w:rFonts w:hint="default"/>
          <w:lang w:val="en-US" w:eastAsia="zh-CN"/>
        </w:rPr>
      </w:pPr>
    </w:p>
    <w:p w14:paraId="4ECA110D">
      <w:pPr>
        <w:numPr>
          <w:ilvl w:val="0"/>
          <w:numId w:val="0"/>
        </w:numPr>
        <w:rPr>
          <w:rFonts w:hint="default"/>
          <w:lang w:val="en-US" w:eastAsia="zh-CN"/>
        </w:rPr>
      </w:pPr>
    </w:p>
    <w:p w14:paraId="315C0067">
      <w:pPr>
        <w:pStyle w:val="3"/>
        <w:numPr>
          <w:ilvl w:val="0"/>
          <w:numId w:val="4"/>
        </w:numPr>
        <w:bidi w:val="0"/>
        <w:spacing w:line="240" w:lineRule="auto"/>
        <w:rPr>
          <w:rFonts w:hint="eastAsia" w:hAnsi="Times New Roman" w:cs="Times New Roman"/>
          <w:lang w:val="en-US" w:eastAsia="zh-CN"/>
        </w:rPr>
      </w:pPr>
      <w:bookmarkStart w:id="107" w:name="_GoBack"/>
      <w:bookmarkEnd w:id="107"/>
      <w:bookmarkStart w:id="94" w:name="_Toc19227"/>
      <w:r>
        <w:rPr>
          <w:rFonts w:hint="eastAsia" w:hAnsi="Times New Roman" w:cs="Times New Roman"/>
          <w:lang w:val="en-US" w:eastAsia="zh-CN"/>
        </w:rPr>
        <w:t>技术部分</w:t>
      </w:r>
      <w:bookmarkEnd w:id="94"/>
    </w:p>
    <w:p w14:paraId="20EA3FF3">
      <w:pPr>
        <w:pStyle w:val="2"/>
        <w:spacing w:before="120" w:after="100"/>
        <w:rPr>
          <w:rFonts w:hint="eastAsia" w:ascii="仿宋_GB2312" w:hAnsi="仿宋_GB2312" w:eastAsia="仿宋_GB2312" w:cs="仿宋_GB2312"/>
          <w:b/>
          <w:bCs/>
          <w:kern w:val="0"/>
          <w:sz w:val="36"/>
          <w:szCs w:val="36"/>
          <w:lang w:val="en-US" w:eastAsia="zh-CN" w:bidi="ar-SA"/>
        </w:rPr>
      </w:pPr>
      <w:bookmarkStart w:id="95" w:name="_Toc3116"/>
      <w:bookmarkStart w:id="96" w:name="_Toc248"/>
    </w:p>
    <w:p w14:paraId="0C988FAE">
      <w:pPr>
        <w:rPr>
          <w:rFonts w:hint="eastAsia" w:ascii="仿宋_GB2312" w:hAnsi="仿宋_GB2312" w:eastAsia="仿宋_GB2312" w:cs="仿宋_GB2312"/>
          <w:b/>
          <w:bCs/>
          <w:kern w:val="0"/>
          <w:sz w:val="36"/>
          <w:szCs w:val="36"/>
          <w:lang w:val="en-US" w:eastAsia="zh-CN" w:bidi="ar-SA"/>
        </w:rPr>
      </w:pPr>
      <w:r>
        <w:rPr>
          <w:rFonts w:hint="eastAsia" w:ascii="仿宋_GB2312" w:hAnsi="仿宋_GB2312" w:eastAsia="仿宋_GB2312" w:cs="仿宋_GB2312"/>
          <w:b/>
          <w:bCs/>
          <w:kern w:val="0"/>
          <w:sz w:val="36"/>
          <w:szCs w:val="36"/>
          <w:lang w:val="en-US" w:eastAsia="zh-CN" w:bidi="ar-SA"/>
        </w:rPr>
        <w:br w:type="page"/>
      </w:r>
    </w:p>
    <w:p w14:paraId="5C47B9F0">
      <w:pPr>
        <w:bidi w:val="0"/>
        <w:rPr>
          <w:rFonts w:hint="eastAsia" w:ascii="方正公文黑体" w:hAnsi="方正公文黑体" w:eastAsia="方正公文黑体" w:cs="方正公文黑体"/>
          <w:b w:val="0"/>
          <w:bCs/>
          <w:color w:val="auto"/>
          <w:sz w:val="36"/>
          <w:szCs w:val="36"/>
          <w:lang w:val="en-US" w:eastAsia="zh-CN"/>
        </w:rPr>
      </w:pPr>
      <w:r>
        <w:rPr>
          <w:rFonts w:hint="eastAsia" w:ascii="方正公文黑体" w:hAnsi="方正公文黑体" w:eastAsia="方正公文黑体" w:cs="方正公文黑体"/>
          <w:b w:val="0"/>
          <w:bCs/>
          <w:color w:val="auto"/>
          <w:sz w:val="36"/>
          <w:szCs w:val="36"/>
          <w:lang w:val="en-US" w:eastAsia="zh-CN"/>
        </w:rPr>
        <w:t>附件5</w:t>
      </w:r>
      <w:bookmarkEnd w:id="95"/>
      <w:bookmarkEnd w:id="96"/>
    </w:p>
    <w:p w14:paraId="0C9F3543">
      <w:pPr>
        <w:bidi w:val="0"/>
        <w:rPr>
          <w:rFonts w:hint="eastAsia" w:ascii="方正公文黑体" w:hAnsi="方正公文黑体" w:eastAsia="方正公文黑体" w:cs="方正公文黑体"/>
          <w:b w:val="0"/>
          <w:bCs/>
          <w:color w:val="auto"/>
          <w:sz w:val="36"/>
          <w:szCs w:val="36"/>
          <w:lang w:val="en-US" w:eastAsia="zh-CN"/>
        </w:rPr>
      </w:pPr>
    </w:p>
    <w:p w14:paraId="389DF75D">
      <w:pPr>
        <w:pStyle w:val="6"/>
        <w:spacing w:before="0" w:after="0"/>
        <w:ind w:right="378" w:rightChars="135"/>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投标货物清单</w:t>
      </w:r>
    </w:p>
    <w:tbl>
      <w:tblPr>
        <w:tblStyle w:val="18"/>
        <w:tblW w:w="49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86"/>
        <w:gridCol w:w="1423"/>
        <w:gridCol w:w="2190"/>
        <w:gridCol w:w="1099"/>
        <w:gridCol w:w="1622"/>
      </w:tblGrid>
      <w:tr w14:paraId="7EA4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noWrap w:val="0"/>
            <w:tcMar>
              <w:top w:w="100" w:type="dxa"/>
              <w:right w:w="100" w:type="dxa"/>
            </w:tcMar>
            <w:vAlign w:val="center"/>
          </w:tcPr>
          <w:p w14:paraId="00567AFA">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844" w:type="pct"/>
            <w:noWrap w:val="0"/>
            <w:tcMar>
              <w:top w:w="100" w:type="dxa"/>
              <w:right w:w="100" w:type="dxa"/>
            </w:tcMar>
            <w:vAlign w:val="center"/>
          </w:tcPr>
          <w:p w14:paraId="7881AAE6">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名称</w:t>
            </w:r>
          </w:p>
        </w:tc>
        <w:tc>
          <w:tcPr>
            <w:tcW w:w="808" w:type="pct"/>
            <w:noWrap w:val="0"/>
            <w:tcMar>
              <w:top w:w="100" w:type="dxa"/>
              <w:right w:w="100" w:type="dxa"/>
            </w:tcMar>
            <w:vAlign w:val="center"/>
          </w:tcPr>
          <w:p w14:paraId="423245D2">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品牌</w:t>
            </w:r>
          </w:p>
        </w:tc>
        <w:tc>
          <w:tcPr>
            <w:tcW w:w="1244" w:type="pct"/>
            <w:noWrap w:val="0"/>
            <w:tcMar>
              <w:top w:w="100" w:type="dxa"/>
              <w:right w:w="100" w:type="dxa"/>
            </w:tcMar>
            <w:vAlign w:val="center"/>
          </w:tcPr>
          <w:p w14:paraId="68E3C4DD">
            <w:pPr>
              <w:adjustRightInd w:val="0"/>
              <w:spacing w:line="50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规格型号</w:t>
            </w:r>
          </w:p>
        </w:tc>
        <w:tc>
          <w:tcPr>
            <w:tcW w:w="624" w:type="pct"/>
            <w:noWrap w:val="0"/>
            <w:tcMar>
              <w:top w:w="100" w:type="dxa"/>
              <w:right w:w="100" w:type="dxa"/>
            </w:tcMar>
            <w:vAlign w:val="center"/>
          </w:tcPr>
          <w:p w14:paraId="679B282A">
            <w:pPr>
              <w:adjustRightInd w:val="0"/>
              <w:spacing w:line="500" w:lineRule="atLeas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w:t>
            </w:r>
          </w:p>
        </w:tc>
        <w:tc>
          <w:tcPr>
            <w:tcW w:w="921" w:type="pct"/>
            <w:noWrap w:val="0"/>
            <w:tcMar>
              <w:top w:w="100" w:type="dxa"/>
              <w:right w:w="100" w:type="dxa"/>
            </w:tcMar>
            <w:vAlign w:val="center"/>
          </w:tcPr>
          <w:p w14:paraId="5EC6BBD0">
            <w:pPr>
              <w:adjustRightInd w:val="0"/>
              <w:spacing w:line="500" w:lineRule="atLeas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数量</w:t>
            </w:r>
          </w:p>
        </w:tc>
      </w:tr>
      <w:tr w14:paraId="6583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noWrap w:val="0"/>
            <w:tcMar>
              <w:top w:w="100" w:type="dxa"/>
              <w:right w:w="100" w:type="dxa"/>
            </w:tcMar>
            <w:vAlign w:val="center"/>
          </w:tcPr>
          <w:p w14:paraId="79AC4663">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1</w:t>
            </w:r>
          </w:p>
        </w:tc>
        <w:tc>
          <w:tcPr>
            <w:tcW w:w="844" w:type="pct"/>
            <w:noWrap w:val="0"/>
            <w:tcMar>
              <w:top w:w="100" w:type="dxa"/>
              <w:right w:w="100" w:type="dxa"/>
            </w:tcMar>
            <w:vAlign w:val="center"/>
          </w:tcPr>
          <w:p w14:paraId="0C16A639">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noWrap w:val="0"/>
            <w:tcMar>
              <w:top w:w="100" w:type="dxa"/>
              <w:right w:w="100" w:type="dxa"/>
            </w:tcMar>
            <w:vAlign w:val="center"/>
          </w:tcPr>
          <w:p w14:paraId="5E96D35E">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noWrap w:val="0"/>
            <w:tcMar>
              <w:top w:w="100" w:type="dxa"/>
              <w:right w:w="100" w:type="dxa"/>
            </w:tcMar>
            <w:vAlign w:val="center"/>
          </w:tcPr>
          <w:p w14:paraId="0FC80D9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noWrap w:val="0"/>
            <w:tcMar>
              <w:top w:w="100" w:type="dxa"/>
              <w:right w:w="100" w:type="dxa"/>
            </w:tcMar>
            <w:vAlign w:val="center"/>
          </w:tcPr>
          <w:p w14:paraId="683A04E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noWrap w:val="0"/>
            <w:tcMar>
              <w:top w:w="100" w:type="dxa"/>
              <w:right w:w="100" w:type="dxa"/>
            </w:tcMar>
            <w:vAlign w:val="center"/>
          </w:tcPr>
          <w:p w14:paraId="4DE292B2">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2D4F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noWrap w:val="0"/>
            <w:tcMar>
              <w:top w:w="100" w:type="dxa"/>
              <w:right w:w="100" w:type="dxa"/>
            </w:tcMar>
            <w:vAlign w:val="center"/>
          </w:tcPr>
          <w:p w14:paraId="6AC93784">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2</w:t>
            </w:r>
          </w:p>
        </w:tc>
        <w:tc>
          <w:tcPr>
            <w:tcW w:w="844" w:type="pct"/>
            <w:noWrap w:val="0"/>
            <w:tcMar>
              <w:top w:w="100" w:type="dxa"/>
              <w:right w:w="100" w:type="dxa"/>
            </w:tcMar>
            <w:vAlign w:val="center"/>
          </w:tcPr>
          <w:p w14:paraId="5A6BD3F6">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noWrap w:val="0"/>
            <w:tcMar>
              <w:top w:w="100" w:type="dxa"/>
              <w:right w:w="100" w:type="dxa"/>
            </w:tcMar>
            <w:vAlign w:val="center"/>
          </w:tcPr>
          <w:p w14:paraId="7B79F091">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noWrap w:val="0"/>
            <w:tcMar>
              <w:top w:w="100" w:type="dxa"/>
              <w:right w:w="100" w:type="dxa"/>
            </w:tcMar>
            <w:vAlign w:val="center"/>
          </w:tcPr>
          <w:p w14:paraId="0382A46E">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noWrap w:val="0"/>
            <w:tcMar>
              <w:top w:w="100" w:type="dxa"/>
              <w:right w:w="100" w:type="dxa"/>
            </w:tcMar>
            <w:vAlign w:val="center"/>
          </w:tcPr>
          <w:p w14:paraId="2A69696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noWrap w:val="0"/>
            <w:tcMar>
              <w:top w:w="100" w:type="dxa"/>
              <w:right w:w="100" w:type="dxa"/>
            </w:tcMar>
            <w:vAlign w:val="center"/>
          </w:tcPr>
          <w:p w14:paraId="404AC355">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1131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noWrap w:val="0"/>
            <w:tcMar>
              <w:top w:w="100" w:type="dxa"/>
              <w:right w:w="100" w:type="dxa"/>
            </w:tcMar>
            <w:vAlign w:val="center"/>
          </w:tcPr>
          <w:p w14:paraId="2295A589">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3</w:t>
            </w:r>
          </w:p>
        </w:tc>
        <w:tc>
          <w:tcPr>
            <w:tcW w:w="844" w:type="pct"/>
            <w:noWrap w:val="0"/>
            <w:tcMar>
              <w:top w:w="100" w:type="dxa"/>
              <w:right w:w="100" w:type="dxa"/>
            </w:tcMar>
            <w:vAlign w:val="center"/>
          </w:tcPr>
          <w:p w14:paraId="135E8517">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noWrap w:val="0"/>
            <w:tcMar>
              <w:top w:w="100" w:type="dxa"/>
              <w:right w:w="100" w:type="dxa"/>
            </w:tcMar>
            <w:vAlign w:val="center"/>
          </w:tcPr>
          <w:p w14:paraId="50F6EFE0">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noWrap w:val="0"/>
            <w:tcMar>
              <w:top w:w="100" w:type="dxa"/>
              <w:right w:w="100" w:type="dxa"/>
            </w:tcMar>
            <w:vAlign w:val="center"/>
          </w:tcPr>
          <w:p w14:paraId="3F37C4F8">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noWrap w:val="0"/>
            <w:tcMar>
              <w:top w:w="100" w:type="dxa"/>
              <w:right w:w="100" w:type="dxa"/>
            </w:tcMar>
            <w:vAlign w:val="center"/>
          </w:tcPr>
          <w:p w14:paraId="39AD40DF">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noWrap w:val="0"/>
            <w:tcMar>
              <w:top w:w="100" w:type="dxa"/>
              <w:right w:w="100" w:type="dxa"/>
            </w:tcMar>
            <w:vAlign w:val="center"/>
          </w:tcPr>
          <w:p w14:paraId="4A6C1031">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5829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noWrap w:val="0"/>
            <w:tcMar>
              <w:top w:w="100" w:type="dxa"/>
              <w:right w:w="100" w:type="dxa"/>
            </w:tcMar>
            <w:vAlign w:val="center"/>
          </w:tcPr>
          <w:p w14:paraId="57723044">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4</w:t>
            </w:r>
          </w:p>
        </w:tc>
        <w:tc>
          <w:tcPr>
            <w:tcW w:w="844" w:type="pct"/>
            <w:noWrap w:val="0"/>
            <w:tcMar>
              <w:top w:w="100" w:type="dxa"/>
              <w:right w:w="100" w:type="dxa"/>
            </w:tcMar>
            <w:vAlign w:val="center"/>
          </w:tcPr>
          <w:p w14:paraId="3AA6E47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noWrap w:val="0"/>
            <w:tcMar>
              <w:top w:w="100" w:type="dxa"/>
              <w:right w:w="100" w:type="dxa"/>
            </w:tcMar>
            <w:vAlign w:val="center"/>
          </w:tcPr>
          <w:p w14:paraId="64F21614">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noWrap w:val="0"/>
            <w:tcMar>
              <w:top w:w="100" w:type="dxa"/>
              <w:right w:w="100" w:type="dxa"/>
            </w:tcMar>
            <w:vAlign w:val="center"/>
          </w:tcPr>
          <w:p w14:paraId="24B986B2">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noWrap w:val="0"/>
            <w:tcMar>
              <w:top w:w="100" w:type="dxa"/>
              <w:right w:w="100" w:type="dxa"/>
            </w:tcMar>
            <w:vAlign w:val="center"/>
          </w:tcPr>
          <w:p w14:paraId="00CAEF2B">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noWrap w:val="0"/>
            <w:tcMar>
              <w:top w:w="100" w:type="dxa"/>
              <w:right w:w="100" w:type="dxa"/>
            </w:tcMar>
            <w:vAlign w:val="center"/>
          </w:tcPr>
          <w:p w14:paraId="14704E58">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10D9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noWrap w:val="0"/>
            <w:tcMar>
              <w:top w:w="100" w:type="dxa"/>
              <w:right w:w="100" w:type="dxa"/>
            </w:tcMar>
            <w:vAlign w:val="center"/>
          </w:tcPr>
          <w:p w14:paraId="612B2752">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5</w:t>
            </w:r>
          </w:p>
        </w:tc>
        <w:tc>
          <w:tcPr>
            <w:tcW w:w="844" w:type="pct"/>
            <w:noWrap w:val="0"/>
            <w:tcMar>
              <w:top w:w="100" w:type="dxa"/>
              <w:right w:w="100" w:type="dxa"/>
            </w:tcMar>
            <w:vAlign w:val="center"/>
          </w:tcPr>
          <w:p w14:paraId="174C206F">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noWrap w:val="0"/>
            <w:tcMar>
              <w:top w:w="100" w:type="dxa"/>
              <w:right w:w="100" w:type="dxa"/>
            </w:tcMar>
            <w:vAlign w:val="center"/>
          </w:tcPr>
          <w:p w14:paraId="0039F46C">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noWrap w:val="0"/>
            <w:tcMar>
              <w:top w:w="100" w:type="dxa"/>
              <w:right w:w="100" w:type="dxa"/>
            </w:tcMar>
            <w:vAlign w:val="center"/>
          </w:tcPr>
          <w:p w14:paraId="04C2A692">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noWrap w:val="0"/>
            <w:tcMar>
              <w:top w:w="100" w:type="dxa"/>
              <w:right w:w="100" w:type="dxa"/>
            </w:tcMar>
            <w:vAlign w:val="center"/>
          </w:tcPr>
          <w:p w14:paraId="77D1D903">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noWrap w:val="0"/>
            <w:tcMar>
              <w:top w:w="100" w:type="dxa"/>
              <w:right w:w="100" w:type="dxa"/>
            </w:tcMar>
            <w:vAlign w:val="center"/>
          </w:tcPr>
          <w:p w14:paraId="42FB080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1A5A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noWrap w:val="0"/>
            <w:tcMar>
              <w:top w:w="100" w:type="dxa"/>
              <w:right w:w="100" w:type="dxa"/>
            </w:tcMar>
            <w:vAlign w:val="center"/>
          </w:tcPr>
          <w:p w14:paraId="4DEFCC58">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6</w:t>
            </w:r>
          </w:p>
        </w:tc>
        <w:tc>
          <w:tcPr>
            <w:tcW w:w="844" w:type="pct"/>
            <w:noWrap w:val="0"/>
            <w:tcMar>
              <w:top w:w="100" w:type="dxa"/>
              <w:right w:w="100" w:type="dxa"/>
            </w:tcMar>
            <w:vAlign w:val="center"/>
          </w:tcPr>
          <w:p w14:paraId="3C548E15">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noWrap w:val="0"/>
            <w:tcMar>
              <w:top w:w="100" w:type="dxa"/>
              <w:right w:w="100" w:type="dxa"/>
            </w:tcMar>
            <w:vAlign w:val="center"/>
          </w:tcPr>
          <w:p w14:paraId="6386C5F7">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noWrap w:val="0"/>
            <w:tcMar>
              <w:top w:w="100" w:type="dxa"/>
              <w:right w:w="100" w:type="dxa"/>
            </w:tcMar>
            <w:vAlign w:val="center"/>
          </w:tcPr>
          <w:p w14:paraId="37FAFB3E">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noWrap w:val="0"/>
            <w:tcMar>
              <w:top w:w="100" w:type="dxa"/>
              <w:right w:w="100" w:type="dxa"/>
            </w:tcMar>
            <w:vAlign w:val="center"/>
          </w:tcPr>
          <w:p w14:paraId="3168289F">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noWrap w:val="0"/>
            <w:tcMar>
              <w:top w:w="100" w:type="dxa"/>
              <w:right w:w="100" w:type="dxa"/>
            </w:tcMar>
            <w:vAlign w:val="center"/>
          </w:tcPr>
          <w:p w14:paraId="17EC4A4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bl>
    <w:p w14:paraId="72DB26B2">
      <w:pPr>
        <w:keepNext w:val="0"/>
        <w:keepLines w:val="0"/>
        <w:pageBreakBefore w:val="0"/>
        <w:widowControl/>
        <w:kinsoku/>
        <w:wordWrap/>
        <w:overflowPunct/>
        <w:topLinePunct w:val="0"/>
        <w:autoSpaceDE w:val="0"/>
        <w:autoSpaceDN w:val="0"/>
        <w:bidi w:val="0"/>
        <w:adjustRightInd w:val="0"/>
        <w:snapToGrid w:val="0"/>
        <w:spacing w:line="560" w:lineRule="exact"/>
        <w:ind w:right="0" w:firstLine="480"/>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 xml:space="preserve"> </w:t>
      </w:r>
    </w:p>
    <w:p w14:paraId="212615E3">
      <w:pPr>
        <w:keepNext w:val="0"/>
        <w:keepLines w:val="0"/>
        <w:pageBreakBefore w:val="0"/>
        <w:widowControl/>
        <w:kinsoku/>
        <w:wordWrap/>
        <w:overflowPunct/>
        <w:topLinePunct w:val="0"/>
        <w:autoSpaceDE w:val="0"/>
        <w:autoSpaceDN w:val="0"/>
        <w:bidi w:val="0"/>
        <w:adjustRightInd w:val="0"/>
        <w:snapToGrid w:val="0"/>
        <w:spacing w:line="560" w:lineRule="exact"/>
        <w:ind w:right="0" w:firstLine="480"/>
        <w:textAlignment w:val="auto"/>
        <w:rPr>
          <w:rFonts w:hint="eastAsia" w:ascii="仿宋_GB2312" w:hAnsi="仿宋_GB2312" w:eastAsia="仿宋_GB2312" w:cs="仿宋_GB2312"/>
          <w:kern w:val="1"/>
          <w:sz w:val="32"/>
          <w:szCs w:val="32"/>
        </w:rPr>
      </w:pPr>
    </w:p>
    <w:p w14:paraId="39BB5C3C">
      <w:pPr>
        <w:keepNext w:val="0"/>
        <w:keepLines w:val="0"/>
        <w:pageBreakBefore w:val="0"/>
        <w:widowControl/>
        <w:kinsoku/>
        <w:wordWrap/>
        <w:overflowPunct/>
        <w:topLinePunct w:val="0"/>
        <w:autoSpaceDE w:val="0"/>
        <w:autoSpaceDN w:val="0"/>
        <w:bidi w:val="0"/>
        <w:adjustRightInd w:val="0"/>
        <w:snapToGrid w:val="0"/>
        <w:spacing w:line="560" w:lineRule="exact"/>
        <w:ind w:right="0" w:firstLine="320" w:firstLineChars="100"/>
        <w:textAlignment w:val="auto"/>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投标人名称（盖公章）：</w:t>
      </w:r>
    </w:p>
    <w:p w14:paraId="7DCC7952">
      <w:pPr>
        <w:keepNext w:val="0"/>
        <w:keepLines w:val="0"/>
        <w:pageBreakBefore w:val="0"/>
        <w:widowControl/>
        <w:kinsoku/>
        <w:wordWrap/>
        <w:overflowPunct/>
        <w:topLinePunct w:val="0"/>
        <w:autoSpaceDE w:val="0"/>
        <w:autoSpaceDN w:val="0"/>
        <w:bidi w:val="0"/>
        <w:adjustRightInd w:val="0"/>
        <w:snapToGrid w:val="0"/>
        <w:spacing w:line="560" w:lineRule="exact"/>
        <w:ind w:right="0" w:firstLine="320" w:firstLineChars="100"/>
        <w:textAlignment w:val="auto"/>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投标人法定代表人或者被授权代表：（签字）</w:t>
      </w:r>
    </w:p>
    <w:p w14:paraId="529EAF6D">
      <w:pPr>
        <w:keepNext w:val="0"/>
        <w:keepLines w:val="0"/>
        <w:pageBreakBefore w:val="0"/>
        <w:widowControl/>
        <w:kinsoku/>
        <w:wordWrap/>
        <w:overflowPunct/>
        <w:topLinePunct w:val="0"/>
        <w:autoSpaceDE w:val="0"/>
        <w:autoSpaceDN w:val="0"/>
        <w:bidi w:val="0"/>
        <w:adjustRightInd w:val="0"/>
        <w:snapToGrid w:val="0"/>
        <w:spacing w:line="560" w:lineRule="exact"/>
        <w:ind w:right="0" w:firstLine="320" w:firstLineChars="100"/>
        <w:textAlignment w:val="auto"/>
        <w:rPr>
          <w:rFonts w:hint="eastAsia" w:ascii="仿宋_GB2312" w:hAnsi="仿宋_GB2312" w:eastAsia="仿宋_GB2312" w:cs="仿宋_GB2312"/>
          <w:kern w:val="1"/>
          <w:sz w:val="32"/>
          <w:szCs w:val="32"/>
        </w:rPr>
      </w:pPr>
      <w:r>
        <w:rPr>
          <w:rStyle w:val="25"/>
          <w:rFonts w:hint="eastAsia" w:ascii="仿宋_GB2312" w:hAnsi="仿宋_GB2312" w:eastAsia="仿宋_GB2312" w:cs="仿宋_GB2312"/>
          <w:sz w:val="32"/>
          <w:szCs w:val="32"/>
        </w:rPr>
        <w:t>时间：</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年</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 xml:space="preserve"> 月</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日</w:t>
      </w:r>
    </w:p>
    <w:p w14:paraId="2EC6B026">
      <w:pPr>
        <w:rPr>
          <w:rFonts w:hint="eastAsia"/>
          <w:lang w:val="en-US" w:eastAsia="zh-CN"/>
        </w:rPr>
      </w:pPr>
      <w:r>
        <w:rPr>
          <w:rFonts w:hint="eastAsia" w:ascii="仿宋_GB2312" w:hAnsi="仿宋_GB2312" w:eastAsia="仿宋_GB2312" w:cs="仿宋_GB2312"/>
          <w:sz w:val="32"/>
          <w:szCs w:val="32"/>
          <w:u w:val="single"/>
        </w:rPr>
        <w:br w:type="page"/>
      </w:r>
    </w:p>
    <w:p w14:paraId="67C14A79">
      <w:pPr>
        <w:bidi w:val="0"/>
        <w:rPr>
          <w:rFonts w:hint="eastAsia" w:ascii="方正公文黑体" w:hAnsi="方正公文黑体" w:eastAsia="方正公文黑体" w:cs="方正公文黑体"/>
          <w:b w:val="0"/>
          <w:bCs/>
          <w:color w:val="auto"/>
          <w:sz w:val="36"/>
          <w:szCs w:val="36"/>
          <w:lang w:val="en-US" w:eastAsia="zh-CN"/>
        </w:rPr>
      </w:pPr>
      <w:bookmarkStart w:id="97" w:name="_Toc25316"/>
      <w:bookmarkStart w:id="98" w:name="_Toc40089813"/>
      <w:bookmarkStart w:id="99" w:name="_Toc7441"/>
      <w:bookmarkStart w:id="100" w:name="_Toc15995"/>
      <w:r>
        <w:rPr>
          <w:rFonts w:hint="eastAsia" w:ascii="方正公文黑体" w:hAnsi="方正公文黑体" w:eastAsia="方正公文黑体" w:cs="方正公文黑体"/>
          <w:b w:val="0"/>
          <w:bCs/>
          <w:color w:val="auto"/>
          <w:sz w:val="36"/>
          <w:szCs w:val="36"/>
          <w:lang w:val="en-US" w:eastAsia="zh-CN"/>
        </w:rPr>
        <w:t>附件6</w:t>
      </w:r>
      <w:bookmarkEnd w:id="97"/>
      <w:bookmarkEnd w:id="98"/>
      <w:bookmarkEnd w:id="99"/>
      <w:bookmarkEnd w:id="100"/>
    </w:p>
    <w:p w14:paraId="57642D93">
      <w:pPr>
        <w:pStyle w:val="6"/>
        <w:spacing w:before="0" w:after="0"/>
        <w:ind w:right="378" w:rightChars="135"/>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413F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noWrap w:val="0"/>
            <w:vAlign w:val="center"/>
          </w:tcPr>
          <w:p w14:paraId="51B2A0F4">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项目</w:t>
            </w:r>
          </w:p>
        </w:tc>
        <w:tc>
          <w:tcPr>
            <w:tcW w:w="2208" w:type="dxa"/>
            <w:noWrap w:val="0"/>
            <w:vAlign w:val="center"/>
          </w:tcPr>
          <w:p w14:paraId="33CCDB33">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lang w:eastAsia="zh-CN"/>
              </w:rPr>
              <w:t>谈判</w:t>
            </w:r>
            <w:r>
              <w:rPr>
                <w:rStyle w:val="25"/>
                <w:rFonts w:hint="eastAsia" w:ascii="仿宋_GB2312" w:hAnsi="仿宋_GB2312" w:eastAsia="仿宋_GB2312" w:cs="仿宋_GB2312"/>
                <w:b/>
                <w:bCs w:val="0"/>
                <w:sz w:val="32"/>
                <w:szCs w:val="32"/>
              </w:rPr>
              <w:t>文件要求</w:t>
            </w:r>
          </w:p>
        </w:tc>
        <w:tc>
          <w:tcPr>
            <w:tcW w:w="2181" w:type="dxa"/>
            <w:noWrap w:val="0"/>
            <w:vAlign w:val="center"/>
          </w:tcPr>
          <w:p w14:paraId="7DBAA377">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报价文件响应情况</w:t>
            </w:r>
          </w:p>
        </w:tc>
        <w:tc>
          <w:tcPr>
            <w:tcW w:w="1565" w:type="dxa"/>
            <w:noWrap w:val="0"/>
            <w:vAlign w:val="center"/>
          </w:tcPr>
          <w:p w14:paraId="68BAF98A">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响应程度</w:t>
            </w:r>
          </w:p>
        </w:tc>
        <w:tc>
          <w:tcPr>
            <w:tcW w:w="1850" w:type="dxa"/>
            <w:noWrap w:val="0"/>
            <w:vAlign w:val="center"/>
          </w:tcPr>
          <w:p w14:paraId="27A1746F">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正偏离理由</w:t>
            </w:r>
          </w:p>
        </w:tc>
      </w:tr>
      <w:tr w14:paraId="21AB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24" w:type="dxa"/>
            <w:noWrap w:val="0"/>
            <w:vAlign w:val="center"/>
          </w:tcPr>
          <w:p w14:paraId="1C7B3705">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208" w:type="dxa"/>
            <w:noWrap w:val="0"/>
            <w:vAlign w:val="center"/>
          </w:tcPr>
          <w:p w14:paraId="267CE919">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181" w:type="dxa"/>
            <w:noWrap w:val="0"/>
            <w:vAlign w:val="center"/>
          </w:tcPr>
          <w:p w14:paraId="4D4F82F1">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565" w:type="dxa"/>
            <w:noWrap w:val="0"/>
            <w:vAlign w:val="center"/>
          </w:tcPr>
          <w:p w14:paraId="4793ADA3">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850" w:type="dxa"/>
            <w:noWrap w:val="0"/>
            <w:vAlign w:val="top"/>
          </w:tcPr>
          <w:p w14:paraId="31A53F6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17A6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noWrap w:val="0"/>
            <w:vAlign w:val="center"/>
          </w:tcPr>
          <w:p w14:paraId="0832063F">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208" w:type="dxa"/>
            <w:noWrap w:val="0"/>
            <w:vAlign w:val="center"/>
          </w:tcPr>
          <w:p w14:paraId="3EDF5391">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181" w:type="dxa"/>
            <w:noWrap w:val="0"/>
            <w:vAlign w:val="center"/>
          </w:tcPr>
          <w:p w14:paraId="71C2B3A1">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565" w:type="dxa"/>
            <w:noWrap w:val="0"/>
            <w:vAlign w:val="center"/>
          </w:tcPr>
          <w:p w14:paraId="6293D0F0">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850" w:type="dxa"/>
            <w:noWrap w:val="0"/>
            <w:vAlign w:val="top"/>
          </w:tcPr>
          <w:p w14:paraId="38F7BC4B">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18A0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noWrap w:val="0"/>
            <w:vAlign w:val="center"/>
          </w:tcPr>
          <w:p w14:paraId="434B9F3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noWrap w:val="0"/>
            <w:vAlign w:val="center"/>
          </w:tcPr>
          <w:p w14:paraId="0FCCD7B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noWrap w:val="0"/>
            <w:vAlign w:val="center"/>
          </w:tcPr>
          <w:p w14:paraId="61BBEF5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noWrap w:val="0"/>
            <w:vAlign w:val="center"/>
          </w:tcPr>
          <w:p w14:paraId="2ADFE7E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noWrap w:val="0"/>
            <w:vAlign w:val="top"/>
          </w:tcPr>
          <w:p w14:paraId="7F262D2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5492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noWrap w:val="0"/>
            <w:vAlign w:val="center"/>
          </w:tcPr>
          <w:p w14:paraId="5B0A1AC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noWrap w:val="0"/>
            <w:vAlign w:val="center"/>
          </w:tcPr>
          <w:p w14:paraId="2395601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noWrap w:val="0"/>
            <w:vAlign w:val="center"/>
          </w:tcPr>
          <w:p w14:paraId="7C04050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noWrap w:val="0"/>
            <w:vAlign w:val="center"/>
          </w:tcPr>
          <w:p w14:paraId="644F249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noWrap w:val="0"/>
            <w:vAlign w:val="top"/>
          </w:tcPr>
          <w:p w14:paraId="62831A2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03F1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noWrap w:val="0"/>
            <w:vAlign w:val="center"/>
          </w:tcPr>
          <w:p w14:paraId="0C428552">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noWrap w:val="0"/>
            <w:vAlign w:val="center"/>
          </w:tcPr>
          <w:p w14:paraId="67E3006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noWrap w:val="0"/>
            <w:vAlign w:val="center"/>
          </w:tcPr>
          <w:p w14:paraId="62EAE96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noWrap w:val="0"/>
            <w:vAlign w:val="center"/>
          </w:tcPr>
          <w:p w14:paraId="3C7AC90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noWrap w:val="0"/>
            <w:vAlign w:val="top"/>
          </w:tcPr>
          <w:p w14:paraId="78A18AC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11FF5DE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jc w:val="both"/>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w:t>
      </w:r>
    </w:p>
    <w:p w14:paraId="76B748D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jc w:val="both"/>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1</w:t>
      </w:r>
      <w:r>
        <w:rPr>
          <w:rFonts w:hint="eastAsia" w:ascii="仿宋_GB2312" w:hAnsi="仿宋_GB2312" w:eastAsia="仿宋_GB2312" w:cs="仿宋_GB2312"/>
          <w:bCs w:val="0"/>
          <w:sz w:val="32"/>
          <w:szCs w:val="32"/>
          <w:lang w:val="en-US" w:eastAsia="zh-CN"/>
        </w:rPr>
        <w:t>.</w:t>
      </w:r>
      <w:r>
        <w:rPr>
          <w:rFonts w:hint="eastAsia" w:ascii="仿宋_GB2312" w:hAnsi="仿宋_GB2312" w:eastAsia="仿宋_GB2312" w:cs="仿宋_GB2312"/>
          <w:bCs w:val="0"/>
          <w:sz w:val="32"/>
          <w:szCs w:val="32"/>
        </w:rPr>
        <w:t>供应商应根据投标货物的性能参数、对照</w:t>
      </w:r>
      <w:r>
        <w:rPr>
          <w:rFonts w:hint="eastAsia" w:ascii="仿宋_GB2312" w:hAnsi="仿宋_GB2312" w:eastAsia="仿宋_GB2312" w:cs="仿宋_GB2312"/>
          <w:bCs w:val="0"/>
          <w:sz w:val="32"/>
          <w:szCs w:val="32"/>
          <w:lang w:eastAsia="zh-CN"/>
        </w:rPr>
        <w:t>谈判</w:t>
      </w:r>
      <w:r>
        <w:rPr>
          <w:rFonts w:hint="eastAsia" w:ascii="仿宋_GB2312" w:hAnsi="仿宋_GB2312" w:eastAsia="仿宋_GB2312" w:cs="仿宋_GB2312"/>
          <w:bCs w:val="0"/>
          <w:sz w:val="32"/>
          <w:szCs w:val="32"/>
        </w:rPr>
        <w:t>文件要求在“响应程度”栏填写“无偏离”或“正偏离”或“负偏离”。</w:t>
      </w:r>
    </w:p>
    <w:p w14:paraId="6742D76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jc w:val="both"/>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2</w:t>
      </w:r>
      <w:r>
        <w:rPr>
          <w:rFonts w:hint="eastAsia" w:ascii="仿宋_GB2312" w:hAnsi="仿宋_GB2312" w:eastAsia="仿宋_GB2312" w:cs="仿宋_GB2312"/>
          <w:bCs w:val="0"/>
          <w:sz w:val="32"/>
          <w:szCs w:val="32"/>
          <w:lang w:val="en-US" w:eastAsia="zh-CN"/>
        </w:rPr>
        <w:t>.</w:t>
      </w:r>
      <w:r>
        <w:rPr>
          <w:rFonts w:hint="eastAsia" w:ascii="仿宋_GB2312" w:hAnsi="仿宋_GB2312" w:eastAsia="仿宋_GB2312" w:cs="仿宋_GB2312"/>
          <w:bCs w:val="0"/>
          <w:sz w:val="32"/>
          <w:szCs w:val="32"/>
        </w:rPr>
        <w:t>不填写对应指标，而只填写响应情况或弄虚作假、前后不一致的，其报价文件有可能被拒绝。</w:t>
      </w:r>
    </w:p>
    <w:p w14:paraId="334778E2">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25500E96">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28600AE">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_GB2312" w:hAnsi="仿宋_GB2312" w:eastAsia="仿宋_GB2312" w:cs="仿宋_GB2312"/>
          <w:b w:val="0"/>
          <w:bCs/>
          <w:kern w:val="2"/>
          <w:sz w:val="32"/>
          <w:szCs w:val="32"/>
          <w:u w:val="single"/>
          <w:lang w:val="en-US" w:eastAsia="zh-CN" w:bidi="ar-SA"/>
        </w:rPr>
      </w:pPr>
      <w:r>
        <w:rPr>
          <w:rFonts w:hint="eastAsia" w:ascii="仿宋_GB2312" w:hAnsi="仿宋_GB2312" w:eastAsia="仿宋_GB2312" w:cs="仿宋_GB2312"/>
          <w:b w:val="0"/>
          <w:bCs/>
          <w:kern w:val="2"/>
          <w:sz w:val="32"/>
          <w:szCs w:val="32"/>
          <w:lang w:val="en-US" w:eastAsia="zh-CN" w:bidi="ar-SA"/>
        </w:rPr>
        <w:t>日   期：</w:t>
      </w:r>
      <w:r>
        <w:rPr>
          <w:rFonts w:hint="eastAsia" w:ascii="仿宋_GB2312" w:hAnsi="仿宋_GB2312" w:eastAsia="仿宋_GB2312" w:cs="仿宋_GB2312"/>
          <w:b w:val="0"/>
          <w:bCs/>
          <w:kern w:val="2"/>
          <w:sz w:val="32"/>
          <w:szCs w:val="32"/>
          <w:u w:val="single"/>
          <w:lang w:val="en-US" w:eastAsia="zh-CN" w:bidi="ar-SA"/>
        </w:rPr>
        <w:t xml:space="preserve">                                 </w:t>
      </w:r>
    </w:p>
    <w:p w14:paraId="620879CD">
      <w:pPr>
        <w:spacing w:line="480" w:lineRule="auto"/>
        <w:ind w:firstLine="480"/>
        <w:rPr>
          <w:rFonts w:hint="eastAsia" w:ascii="仿宋_GB2312" w:hAnsi="仿宋_GB2312" w:eastAsia="仿宋_GB2312" w:cs="仿宋_GB2312"/>
          <w:b w:val="0"/>
          <w:bCs/>
          <w:kern w:val="2"/>
          <w:sz w:val="24"/>
          <w:szCs w:val="24"/>
          <w:lang w:val="en-US" w:eastAsia="zh-CN" w:bidi="ar-SA"/>
        </w:rPr>
      </w:pPr>
    </w:p>
    <w:p w14:paraId="1EDF31AF">
      <w:pPr>
        <w:rPr>
          <w:rFonts w:hint="eastAsia" w:ascii="仿宋_GB2312" w:hAnsi="仿宋_GB2312" w:eastAsia="仿宋_GB2312" w:cs="仿宋_GB2312"/>
        </w:rPr>
      </w:pPr>
      <w:r>
        <w:rPr>
          <w:rFonts w:hint="eastAsia" w:ascii="仿宋_GB2312" w:hAnsi="仿宋_GB2312" w:eastAsia="仿宋_GB2312" w:cs="仿宋_GB2312"/>
        </w:rPr>
        <w:br w:type="page"/>
      </w:r>
    </w:p>
    <w:p w14:paraId="5AFE7B12">
      <w:pPr>
        <w:rPr>
          <w:rFonts w:hint="eastAsia" w:hAnsi="Times New Roman" w:cs="Times New Roman"/>
          <w:lang w:val="en-US" w:eastAsia="zh-CN"/>
        </w:rPr>
      </w:pPr>
      <w:bookmarkStart w:id="101" w:name="_Toc16244"/>
      <w:bookmarkStart w:id="102" w:name="_Toc25388"/>
    </w:p>
    <w:p w14:paraId="6D9826CF">
      <w:pPr>
        <w:pStyle w:val="3"/>
        <w:bidi w:val="0"/>
        <w:spacing w:line="240" w:lineRule="auto"/>
        <w:rPr>
          <w:rFonts w:hint="eastAsia" w:hAnsi="Times New Roman" w:cs="Times New Roman"/>
          <w:lang w:val="en-US" w:eastAsia="zh-CN"/>
        </w:rPr>
      </w:pPr>
    </w:p>
    <w:p w14:paraId="6A22310D">
      <w:pPr>
        <w:pStyle w:val="3"/>
        <w:bidi w:val="0"/>
        <w:spacing w:line="240" w:lineRule="auto"/>
        <w:rPr>
          <w:rFonts w:hint="eastAsia" w:hAnsi="Times New Roman" w:cs="Times New Roman"/>
          <w:lang w:val="en-US" w:eastAsia="zh-CN"/>
        </w:rPr>
      </w:pPr>
      <w:r>
        <w:rPr>
          <w:rFonts w:hint="eastAsia" w:hAnsi="Times New Roman" w:cs="Times New Roman"/>
          <w:lang w:val="en-US" w:eastAsia="zh-CN"/>
        </w:rPr>
        <w:t>四、报价部分</w:t>
      </w:r>
      <w:bookmarkEnd w:id="101"/>
      <w:bookmarkEnd w:id="102"/>
    </w:p>
    <w:p w14:paraId="4347D5EA">
      <w:pPr>
        <w:rPr>
          <w:rFonts w:hint="eastAsia" w:ascii="仿宋_GB2312" w:hAnsi="仿宋_GB2312" w:eastAsia="仿宋_GB2312" w:cs="仿宋_GB2312"/>
          <w:sz w:val="36"/>
          <w:szCs w:val="36"/>
        </w:rPr>
      </w:pPr>
      <w:bookmarkStart w:id="103" w:name="_Toc15965"/>
      <w:bookmarkStart w:id="104" w:name="_Toc19336"/>
      <w:r>
        <w:rPr>
          <w:rFonts w:hint="eastAsia" w:ascii="仿宋_GB2312" w:hAnsi="仿宋_GB2312" w:eastAsia="仿宋_GB2312" w:cs="仿宋_GB2312"/>
          <w:sz w:val="36"/>
          <w:szCs w:val="36"/>
        </w:rPr>
        <w:br w:type="page"/>
      </w:r>
    </w:p>
    <w:p w14:paraId="531D0154">
      <w:pPr>
        <w:bidi w:val="0"/>
        <w:rPr>
          <w:rFonts w:hint="eastAsia" w:ascii="方正公文黑体" w:hAnsi="方正公文黑体" w:eastAsia="方正公文黑体" w:cs="方正公文黑体"/>
          <w:b w:val="0"/>
          <w:bCs/>
          <w:color w:val="auto"/>
          <w:sz w:val="36"/>
          <w:szCs w:val="36"/>
          <w:lang w:val="en-US" w:eastAsia="zh-CN"/>
        </w:rPr>
      </w:pPr>
      <w:r>
        <w:rPr>
          <w:rFonts w:hint="eastAsia" w:ascii="方正公文黑体" w:hAnsi="方正公文黑体" w:eastAsia="方正公文黑体" w:cs="方正公文黑体"/>
          <w:b w:val="0"/>
          <w:bCs/>
          <w:color w:val="auto"/>
          <w:sz w:val="36"/>
          <w:szCs w:val="36"/>
          <w:lang w:val="en-US" w:eastAsia="zh-CN"/>
        </w:rPr>
        <w:t>附件7</w:t>
      </w:r>
      <w:bookmarkEnd w:id="103"/>
      <w:bookmarkEnd w:id="104"/>
    </w:p>
    <w:p w14:paraId="7A55DD7A">
      <w:pPr>
        <w:bidi w:val="0"/>
        <w:jc w:val="center"/>
        <w:rPr>
          <w:rFonts w:hint="eastAsia" w:ascii="仿宋_GB2312" w:hAnsi="仿宋_GB2312" w:eastAsia="仿宋_GB2312" w:cs="仿宋_GB2312"/>
          <w:b/>
          <w:bCs w:val="0"/>
          <w:sz w:val="36"/>
          <w:szCs w:val="36"/>
        </w:rPr>
      </w:pPr>
    </w:p>
    <w:p w14:paraId="5FB991A4">
      <w:pPr>
        <w:bidi w:val="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5841D58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6E32CA6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7A42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noWrap w:val="0"/>
            <w:vAlign w:val="center"/>
          </w:tcPr>
          <w:p w14:paraId="42C8002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noWrap w:val="0"/>
            <w:vAlign w:val="center"/>
          </w:tcPr>
          <w:p w14:paraId="0D63513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_GB2312" w:hAnsi="仿宋_GB2312" w:eastAsia="仿宋_GB2312" w:cs="仿宋_GB2312"/>
                <w:sz w:val="32"/>
                <w:szCs w:val="32"/>
              </w:rPr>
            </w:pPr>
          </w:p>
        </w:tc>
      </w:tr>
      <w:tr w14:paraId="01E5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noWrap w:val="0"/>
            <w:vAlign w:val="center"/>
          </w:tcPr>
          <w:p w14:paraId="5ACA656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30A9945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noWrap w:val="0"/>
            <w:vAlign w:val="center"/>
          </w:tcPr>
          <w:p w14:paraId="76AA50B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111572C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500E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noWrap w:val="0"/>
            <w:vAlign w:val="center"/>
          </w:tcPr>
          <w:p w14:paraId="2E7B91A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质保期</w:t>
            </w:r>
          </w:p>
        </w:tc>
        <w:tc>
          <w:tcPr>
            <w:tcW w:w="7141" w:type="dxa"/>
            <w:noWrap w:val="0"/>
            <w:vAlign w:val="center"/>
          </w:tcPr>
          <w:p w14:paraId="38A9D119">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u w:val="single"/>
              </w:rPr>
            </w:pPr>
          </w:p>
        </w:tc>
      </w:tr>
      <w:tr w14:paraId="3808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noWrap w:val="0"/>
            <w:vAlign w:val="center"/>
          </w:tcPr>
          <w:p w14:paraId="2A33B152">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文件的</w:t>
            </w:r>
          </w:p>
          <w:p w14:paraId="237F69D0">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认同程度</w:t>
            </w:r>
          </w:p>
        </w:tc>
        <w:tc>
          <w:tcPr>
            <w:tcW w:w="7141" w:type="dxa"/>
            <w:noWrap w:val="0"/>
            <w:vAlign w:val="center"/>
          </w:tcPr>
          <w:p w14:paraId="16FA5A8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_GB2312" w:hAnsi="仿宋_GB2312" w:eastAsia="仿宋_GB2312" w:cs="仿宋_GB2312"/>
                <w:sz w:val="32"/>
                <w:szCs w:val="32"/>
              </w:rPr>
            </w:pPr>
          </w:p>
        </w:tc>
      </w:tr>
      <w:tr w14:paraId="7613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noWrap w:val="0"/>
            <w:vAlign w:val="center"/>
          </w:tcPr>
          <w:p w14:paraId="780E929A">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noWrap w:val="0"/>
            <w:vAlign w:val="center"/>
          </w:tcPr>
          <w:p w14:paraId="7BC1EAF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_GB2312" w:hAnsi="仿宋_GB2312" w:eastAsia="仿宋_GB2312" w:cs="仿宋_GB2312"/>
                <w:sz w:val="32"/>
                <w:szCs w:val="32"/>
              </w:rPr>
            </w:pPr>
          </w:p>
        </w:tc>
      </w:tr>
    </w:tbl>
    <w:p w14:paraId="1A563FDB">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ascii="仿宋_GB2312" w:hAnsi="仿宋_GB2312" w:eastAsia="仿宋_GB2312" w:cs="仿宋_GB2312"/>
          <w:bCs w:val="0"/>
          <w:sz w:val="32"/>
          <w:szCs w:val="32"/>
        </w:rPr>
      </w:pPr>
    </w:p>
    <w:p w14:paraId="1D2B776D">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bCs w:val="0"/>
          <w:sz w:val="32"/>
          <w:szCs w:val="32"/>
          <w:u w:val="single"/>
          <w:lang w:eastAsia="zh-CN"/>
        </w:rPr>
      </w:pPr>
      <w:r>
        <w:rPr>
          <w:rFonts w:hint="eastAsia" w:ascii="仿宋_GB2312" w:hAnsi="仿宋_GB2312" w:eastAsia="仿宋_GB2312" w:cs="仿宋_GB2312"/>
          <w:sz w:val="32"/>
          <w:szCs w:val="32"/>
        </w:rPr>
        <w:t>投标人名称（公章）</w:t>
      </w:r>
      <w:r>
        <w:rPr>
          <w:rFonts w:hint="eastAsia" w:ascii="仿宋_GB2312" w:hAnsi="仿宋_GB2312" w:eastAsia="仿宋_GB2312" w:cs="仿宋_GB2312"/>
          <w:sz w:val="32"/>
          <w:szCs w:val="32"/>
          <w:lang w:eastAsia="zh-CN"/>
        </w:rPr>
        <w:t>：</w:t>
      </w:r>
    </w:p>
    <w:p w14:paraId="1E848F89">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sz w:val="32"/>
          <w:szCs w:val="32"/>
        </w:rPr>
      </w:pPr>
    </w:p>
    <w:p w14:paraId="1DD2DD3D">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sz w:val="32"/>
          <w:szCs w:val="32"/>
        </w:rPr>
        <w:t>法定代表人或授权代理人（签字）</w:t>
      </w:r>
      <w:r>
        <w:rPr>
          <w:rFonts w:hint="eastAsia" w:ascii="仿宋_GB2312" w:hAnsi="仿宋_GB2312" w:eastAsia="仿宋_GB2312" w:cs="仿宋_GB2312"/>
          <w:sz w:val="32"/>
          <w:szCs w:val="32"/>
          <w:lang w:eastAsia="zh-CN"/>
        </w:rPr>
        <w:t>：</w:t>
      </w:r>
    </w:p>
    <w:p w14:paraId="742DA887">
      <w:pPr>
        <w:keepNext w:val="0"/>
        <w:keepLines w:val="0"/>
        <w:pageBreakBefore w:val="0"/>
        <w:widowControl w:val="0"/>
        <w:kinsoku/>
        <w:wordWrap/>
        <w:overflowPunct/>
        <w:topLinePunct w:val="0"/>
        <w:bidi w:val="0"/>
        <w:adjustRightInd w:val="0"/>
        <w:snapToGrid w:val="0"/>
        <w:spacing w:line="560" w:lineRule="exact"/>
        <w:ind w:left="0" w:leftChars="0" w:right="0" w:rightChars="0"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1C2947B8">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bCs/>
          <w:kern w:val="2"/>
          <w:sz w:val="32"/>
          <w:szCs w:val="32"/>
          <w:lang w:val="en-US" w:eastAsia="zh-CN" w:bidi="ar-SA"/>
        </w:rPr>
      </w:pPr>
    </w:p>
    <w:p w14:paraId="19D98A50">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bCs/>
          <w:kern w:val="2"/>
          <w:sz w:val="32"/>
          <w:szCs w:val="32"/>
          <w:lang w:val="en-US" w:eastAsia="zh-CN" w:bidi="ar-SA"/>
        </w:rPr>
      </w:pPr>
    </w:p>
    <w:p w14:paraId="7B11BCF6">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bCs/>
          <w:kern w:val="2"/>
          <w:sz w:val="32"/>
          <w:szCs w:val="32"/>
          <w:lang w:val="en-US" w:eastAsia="zh-CN" w:bidi="ar-SA"/>
        </w:rPr>
      </w:pPr>
    </w:p>
    <w:p w14:paraId="7169E5A7">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bCs/>
          <w:kern w:val="2"/>
          <w:sz w:val="32"/>
          <w:szCs w:val="32"/>
          <w:lang w:val="en-US" w:eastAsia="zh-CN" w:bidi="ar-SA"/>
        </w:rPr>
      </w:pPr>
    </w:p>
    <w:bookmarkEnd w:id="82"/>
    <w:bookmarkEnd w:id="83"/>
    <w:bookmarkEnd w:id="91"/>
    <w:bookmarkEnd w:id="92"/>
    <w:p w14:paraId="6E3F047B">
      <w:pPr>
        <w:pStyle w:val="3"/>
        <w:bidi w:val="0"/>
        <w:spacing w:line="240" w:lineRule="auto"/>
        <w:jc w:val="both"/>
        <w:rPr>
          <w:rFonts w:hint="eastAsia" w:hAnsi="Times New Roman" w:cs="Times New Roman"/>
          <w:lang w:val="en-US" w:eastAsia="zh-CN"/>
        </w:rPr>
      </w:pPr>
      <w:bookmarkStart w:id="105" w:name="_Toc4812"/>
      <w:bookmarkStart w:id="106" w:name="_Toc13890"/>
    </w:p>
    <w:p w14:paraId="23E11565">
      <w:pPr>
        <w:pStyle w:val="3"/>
        <w:bidi w:val="0"/>
        <w:spacing w:line="240" w:lineRule="auto"/>
        <w:rPr>
          <w:rFonts w:hint="eastAsia" w:hAnsi="Times New Roman" w:cs="Times New Roman"/>
          <w:lang w:val="en-US" w:eastAsia="zh-CN"/>
        </w:rPr>
      </w:pPr>
    </w:p>
    <w:p w14:paraId="76B9ED48">
      <w:pPr>
        <w:pStyle w:val="3"/>
        <w:bidi w:val="0"/>
        <w:spacing w:line="240" w:lineRule="auto"/>
        <w:rPr>
          <w:rFonts w:hint="eastAsia" w:hAnsi="Times New Roman" w:cs="Times New Roman"/>
          <w:lang w:val="en-US" w:eastAsia="zh-CN"/>
        </w:rPr>
      </w:pPr>
      <w:r>
        <w:rPr>
          <w:rFonts w:hint="eastAsia" w:hAnsi="Times New Roman" w:cs="Times New Roman"/>
          <w:lang w:val="en-US" w:eastAsia="zh-CN"/>
        </w:rPr>
        <w:t>封套格式</w:t>
      </w:r>
      <w:bookmarkEnd w:id="105"/>
      <w:bookmarkEnd w:id="106"/>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5A0F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noWrap w:val="0"/>
            <w:vAlign w:val="top"/>
          </w:tcPr>
          <w:p w14:paraId="28627DED">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sz w:val="32"/>
                <w:szCs w:val="32"/>
              </w:rPr>
            </w:pPr>
          </w:p>
          <w:p w14:paraId="48D666B9">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_GB2312" w:hAnsi="仿宋_GB2312" w:eastAsia="仿宋_GB2312" w:cs="仿宋_GB2312"/>
                <w:sz w:val="32"/>
                <w:szCs w:val="32"/>
              </w:rPr>
            </w:pPr>
          </w:p>
          <w:p w14:paraId="578AAF66">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报价文件（正本/副本）</w:t>
            </w:r>
          </w:p>
          <w:p w14:paraId="151955F4">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 xml:space="preserve">项目编号：      </w:t>
            </w:r>
          </w:p>
          <w:p w14:paraId="1EA8873B">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项目名称：</w:t>
            </w:r>
          </w:p>
          <w:p w14:paraId="75E40006">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投标人名称（公章）：</w:t>
            </w:r>
          </w:p>
          <w:p w14:paraId="0731FE6E">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地址：</w:t>
            </w:r>
          </w:p>
          <w:p w14:paraId="72021489">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电话：</w:t>
            </w:r>
          </w:p>
          <w:p w14:paraId="1ABA6B83">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val="en-US" w:eastAsia="zh-CN"/>
              </w:rPr>
              <w:t>传真：</w:t>
            </w:r>
          </w:p>
        </w:tc>
      </w:tr>
    </w:tbl>
    <w:p w14:paraId="209C02F4">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vanish/>
          <w:sz w:val="32"/>
          <w:szCs w:val="32"/>
        </w:rPr>
      </w:pPr>
    </w:p>
    <w:p w14:paraId="722509F4">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0A8D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noWrap w:val="0"/>
            <w:vAlign w:val="center"/>
          </w:tcPr>
          <w:p w14:paraId="6BE377A5">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时之前不准启封………</w:t>
            </w:r>
          </w:p>
        </w:tc>
      </w:tr>
    </w:tbl>
    <w:p w14:paraId="7D1A2770">
      <w:pPr>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sz w:val="32"/>
          <w:szCs w:val="32"/>
        </w:rPr>
      </w:pPr>
    </w:p>
    <w:sectPr>
      <w:headerReference r:id="rId10" w:type="first"/>
      <w:headerReference r:id="rId9" w:type="default"/>
      <w:footerReference r:id="rId11" w:type="default"/>
      <w:footerReference r:id="rId12" w:type="even"/>
      <w:pgSz w:w="11907" w:h="16840"/>
      <w:pgMar w:top="1417" w:right="1587" w:bottom="1418" w:left="1587"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1E91BF-ED3E-4B4B-92C6-74701DB0AF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93D865F6-6C15-4210-A40D-7F2A0CF9CDAF}"/>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PingFangSC-Sem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BoldMT">
    <w:altName w:val="Segoe Print"/>
    <w:panose1 w:val="00000000000000000000"/>
    <w:charset w:val="00"/>
    <w:family w:val="auto"/>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embedRegular r:id="rId3" w:fontKey="{CC05AC38-6FA0-43E2-A996-BA334558DD4A}"/>
  </w:font>
  <w:font w:name="仿宋_GB2312">
    <w:panose1 w:val="02010609030101010101"/>
    <w:charset w:val="86"/>
    <w:family w:val="modern"/>
    <w:pitch w:val="default"/>
    <w:sig w:usb0="00000001" w:usb1="080E0000" w:usb2="00000000" w:usb3="00000000" w:csb0="00040000" w:csb1="00000000"/>
    <w:embedRegular r:id="rId4" w:fontKey="{62177733-5498-418E-BD43-B82A4283EBE7}"/>
  </w:font>
  <w:font w:name="方正仿宋_GB2312">
    <w:altName w:val="仿宋"/>
    <w:panose1 w:val="02000000000000000000"/>
    <w:charset w:val="86"/>
    <w:family w:val="auto"/>
    <w:pitch w:val="default"/>
    <w:sig w:usb0="00000000" w:usb1="00000000" w:usb2="00000012" w:usb3="00000000" w:csb0="00040001" w:csb1="00000000"/>
    <w:embedRegular r:id="rId5" w:fontKey="{B0567304-0D20-4FCF-B948-544D92BFFB69}"/>
  </w:font>
  <w:font w:name="Wingdings 2">
    <w:panose1 w:val="05020102010507070707"/>
    <w:charset w:val="02"/>
    <w:family w:val="auto"/>
    <w:pitch w:val="default"/>
    <w:sig w:usb0="00000000" w:usb1="00000000" w:usb2="00000000" w:usb3="00000000" w:csb0="80000000" w:csb1="00000000"/>
    <w:embedRegular r:id="rId6" w:fontKey="{4C17A038-F1F3-4871-9F93-5CBD080F6560}"/>
  </w:font>
  <w:font w:name="方正公文黑体">
    <w:altName w:val="黑体"/>
    <w:panose1 w:val="02000500000000000000"/>
    <w:charset w:val="86"/>
    <w:family w:val="auto"/>
    <w:pitch w:val="default"/>
    <w:sig w:usb0="00000000" w:usb1="00000000" w:usb2="00000016" w:usb3="00000000" w:csb0="00040001" w:csb1="00000000"/>
    <w:embedRegular r:id="rId7" w:fontKey="{EA882DF5-6C9F-4BDE-93CD-5569B8F16762}"/>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833CE">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0DCA9">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C00DCA9">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5C63AD4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AC152">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CE37E">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NevHWAAAACQ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14:paraId="506CE37E">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601D">
    <w:pPr>
      <w:pStyle w:val="11"/>
      <w:ind w:right="360" w:firstLine="4860" w:firstLineChars="2700"/>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317EB">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7B317EB">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BFC9B">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67DE911B">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76A54">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4EAB7">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63CEC">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498B4">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19E31">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89F7">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35DB52C3"/>
    <w:multiLevelType w:val="singleLevel"/>
    <w:tmpl w:val="35DB52C3"/>
    <w:lvl w:ilvl="0" w:tentative="0">
      <w:start w:val="1"/>
      <w:numFmt w:val="decimal"/>
      <w:lvlText w:val="%1."/>
      <w:lvlJc w:val="left"/>
      <w:pPr>
        <w:tabs>
          <w:tab w:val="left" w:pos="312"/>
        </w:tabs>
      </w:pPr>
    </w:lvl>
  </w:abstractNum>
  <w:abstractNum w:abstractNumId="3">
    <w:nsid w:val="3FDDE621"/>
    <w:multiLevelType w:val="singleLevel"/>
    <w:tmpl w:val="3FDDE621"/>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4631B8"/>
    <w:rsid w:val="00E865C2"/>
    <w:rsid w:val="010E4F6E"/>
    <w:rsid w:val="013712F7"/>
    <w:rsid w:val="013C246A"/>
    <w:rsid w:val="01535BBA"/>
    <w:rsid w:val="016F7099"/>
    <w:rsid w:val="01AF3A4F"/>
    <w:rsid w:val="01C27B77"/>
    <w:rsid w:val="01E0373D"/>
    <w:rsid w:val="02451033"/>
    <w:rsid w:val="026F7BA0"/>
    <w:rsid w:val="028C62E2"/>
    <w:rsid w:val="02EC2996"/>
    <w:rsid w:val="02FE5FA0"/>
    <w:rsid w:val="03215DBB"/>
    <w:rsid w:val="03B92498"/>
    <w:rsid w:val="03C03826"/>
    <w:rsid w:val="03E1761F"/>
    <w:rsid w:val="04210BBD"/>
    <w:rsid w:val="043A0EC2"/>
    <w:rsid w:val="04BD1B14"/>
    <w:rsid w:val="04C21C5A"/>
    <w:rsid w:val="0521245C"/>
    <w:rsid w:val="0524197F"/>
    <w:rsid w:val="0539563E"/>
    <w:rsid w:val="0569541C"/>
    <w:rsid w:val="06220A34"/>
    <w:rsid w:val="063B0A20"/>
    <w:rsid w:val="063D115E"/>
    <w:rsid w:val="063D7F45"/>
    <w:rsid w:val="06515A71"/>
    <w:rsid w:val="066E1317"/>
    <w:rsid w:val="069D2831"/>
    <w:rsid w:val="06B362BB"/>
    <w:rsid w:val="06CC1424"/>
    <w:rsid w:val="06E03B70"/>
    <w:rsid w:val="06E67100"/>
    <w:rsid w:val="07586296"/>
    <w:rsid w:val="076013B7"/>
    <w:rsid w:val="07854B6B"/>
    <w:rsid w:val="07943000"/>
    <w:rsid w:val="084F19EE"/>
    <w:rsid w:val="08DA0EE6"/>
    <w:rsid w:val="09542027"/>
    <w:rsid w:val="09A432A2"/>
    <w:rsid w:val="09BC4A90"/>
    <w:rsid w:val="09BE64C0"/>
    <w:rsid w:val="09FB55B8"/>
    <w:rsid w:val="0A3F0100"/>
    <w:rsid w:val="0B04224A"/>
    <w:rsid w:val="0B16263E"/>
    <w:rsid w:val="0B8B2FBA"/>
    <w:rsid w:val="0B9B2EA1"/>
    <w:rsid w:val="0BDA3067"/>
    <w:rsid w:val="0BED6A7B"/>
    <w:rsid w:val="0C6C07D5"/>
    <w:rsid w:val="0C8353F1"/>
    <w:rsid w:val="0CA5180B"/>
    <w:rsid w:val="0CB02DAF"/>
    <w:rsid w:val="0CB63A18"/>
    <w:rsid w:val="0CD143AE"/>
    <w:rsid w:val="0CF74AB8"/>
    <w:rsid w:val="0D181FDD"/>
    <w:rsid w:val="0D3D1A44"/>
    <w:rsid w:val="0D5648B3"/>
    <w:rsid w:val="0D5D3E94"/>
    <w:rsid w:val="0D761459"/>
    <w:rsid w:val="0D766D04"/>
    <w:rsid w:val="0E812BF3"/>
    <w:rsid w:val="0E9733D5"/>
    <w:rsid w:val="0EB06E60"/>
    <w:rsid w:val="0EB10E23"/>
    <w:rsid w:val="0EF07055"/>
    <w:rsid w:val="0EFB1BB6"/>
    <w:rsid w:val="0F227792"/>
    <w:rsid w:val="0F317386"/>
    <w:rsid w:val="0F5574D8"/>
    <w:rsid w:val="0F6459AD"/>
    <w:rsid w:val="0F6C64AC"/>
    <w:rsid w:val="0FA1275E"/>
    <w:rsid w:val="0FB76D11"/>
    <w:rsid w:val="0FE16FFE"/>
    <w:rsid w:val="10017FB3"/>
    <w:rsid w:val="10090BD7"/>
    <w:rsid w:val="1088396D"/>
    <w:rsid w:val="111700D2"/>
    <w:rsid w:val="11B83D8F"/>
    <w:rsid w:val="11D67F1C"/>
    <w:rsid w:val="123A29F6"/>
    <w:rsid w:val="123E35CF"/>
    <w:rsid w:val="12490E8B"/>
    <w:rsid w:val="12DE7825"/>
    <w:rsid w:val="12E070F9"/>
    <w:rsid w:val="131821D8"/>
    <w:rsid w:val="132A2348"/>
    <w:rsid w:val="13347445"/>
    <w:rsid w:val="133C34EE"/>
    <w:rsid w:val="138F79D2"/>
    <w:rsid w:val="13E56991"/>
    <w:rsid w:val="13EC5CCF"/>
    <w:rsid w:val="145C05DA"/>
    <w:rsid w:val="147A2925"/>
    <w:rsid w:val="150572EB"/>
    <w:rsid w:val="15945E81"/>
    <w:rsid w:val="15C6162D"/>
    <w:rsid w:val="15CA407F"/>
    <w:rsid w:val="15DF7B3C"/>
    <w:rsid w:val="15FD2BBA"/>
    <w:rsid w:val="16900E36"/>
    <w:rsid w:val="16D96054"/>
    <w:rsid w:val="17127A9D"/>
    <w:rsid w:val="17141B46"/>
    <w:rsid w:val="17365147"/>
    <w:rsid w:val="17417AEF"/>
    <w:rsid w:val="17617B9E"/>
    <w:rsid w:val="18883998"/>
    <w:rsid w:val="18C33745"/>
    <w:rsid w:val="191C10A7"/>
    <w:rsid w:val="191C2DD1"/>
    <w:rsid w:val="197B254B"/>
    <w:rsid w:val="19A46172"/>
    <w:rsid w:val="19C46CD8"/>
    <w:rsid w:val="19C84D8B"/>
    <w:rsid w:val="19DE010A"/>
    <w:rsid w:val="19F245C4"/>
    <w:rsid w:val="1A014E15"/>
    <w:rsid w:val="1A0A7151"/>
    <w:rsid w:val="1A18186E"/>
    <w:rsid w:val="1A2C531A"/>
    <w:rsid w:val="1A361CF4"/>
    <w:rsid w:val="1A5361CB"/>
    <w:rsid w:val="1AA2382E"/>
    <w:rsid w:val="1B46065D"/>
    <w:rsid w:val="1BA50EE0"/>
    <w:rsid w:val="1BAB583C"/>
    <w:rsid w:val="1BDD4B1E"/>
    <w:rsid w:val="1C146065"/>
    <w:rsid w:val="1CFA6CD7"/>
    <w:rsid w:val="1D37200B"/>
    <w:rsid w:val="1D3C1D18"/>
    <w:rsid w:val="1D726A12"/>
    <w:rsid w:val="1DE91A1B"/>
    <w:rsid w:val="1DF50EBD"/>
    <w:rsid w:val="1E122A78"/>
    <w:rsid w:val="1E7554E1"/>
    <w:rsid w:val="1E7A7A86"/>
    <w:rsid w:val="1E804B75"/>
    <w:rsid w:val="1ED57D2E"/>
    <w:rsid w:val="1EF62324"/>
    <w:rsid w:val="1F765554"/>
    <w:rsid w:val="1F884CCF"/>
    <w:rsid w:val="1F9F033C"/>
    <w:rsid w:val="20350AB8"/>
    <w:rsid w:val="207C6453"/>
    <w:rsid w:val="209B0A84"/>
    <w:rsid w:val="20C0056A"/>
    <w:rsid w:val="210D14B1"/>
    <w:rsid w:val="219F2875"/>
    <w:rsid w:val="21DB2A55"/>
    <w:rsid w:val="21E87D78"/>
    <w:rsid w:val="225E0B1F"/>
    <w:rsid w:val="22AD2D70"/>
    <w:rsid w:val="22B366F6"/>
    <w:rsid w:val="22B660C8"/>
    <w:rsid w:val="23005595"/>
    <w:rsid w:val="232E330C"/>
    <w:rsid w:val="2330729E"/>
    <w:rsid w:val="233139A1"/>
    <w:rsid w:val="23FE7B1E"/>
    <w:rsid w:val="2412563B"/>
    <w:rsid w:val="24963C3A"/>
    <w:rsid w:val="25903244"/>
    <w:rsid w:val="25C94365"/>
    <w:rsid w:val="25CD79B1"/>
    <w:rsid w:val="25F5597A"/>
    <w:rsid w:val="263E440B"/>
    <w:rsid w:val="269A09F7"/>
    <w:rsid w:val="27433CA3"/>
    <w:rsid w:val="278136ED"/>
    <w:rsid w:val="279B0C50"/>
    <w:rsid w:val="27A75FE0"/>
    <w:rsid w:val="28B3769A"/>
    <w:rsid w:val="28F827CB"/>
    <w:rsid w:val="290F795D"/>
    <w:rsid w:val="29CD6601"/>
    <w:rsid w:val="29E9585C"/>
    <w:rsid w:val="2A307B20"/>
    <w:rsid w:val="2A566664"/>
    <w:rsid w:val="2A701253"/>
    <w:rsid w:val="2A8274CB"/>
    <w:rsid w:val="2A8D3BB3"/>
    <w:rsid w:val="2AAF03D5"/>
    <w:rsid w:val="2AB9671A"/>
    <w:rsid w:val="2ADF07C0"/>
    <w:rsid w:val="2AF1729B"/>
    <w:rsid w:val="2BD10AFE"/>
    <w:rsid w:val="2C301C6E"/>
    <w:rsid w:val="2C9454FE"/>
    <w:rsid w:val="2C9A25B7"/>
    <w:rsid w:val="2CB238EE"/>
    <w:rsid w:val="2CBC077F"/>
    <w:rsid w:val="2CD94552"/>
    <w:rsid w:val="2D2500D2"/>
    <w:rsid w:val="2D71156A"/>
    <w:rsid w:val="2D947006"/>
    <w:rsid w:val="2DD732E8"/>
    <w:rsid w:val="2DDA12DD"/>
    <w:rsid w:val="2DEF248E"/>
    <w:rsid w:val="2E166CE2"/>
    <w:rsid w:val="2E1E55CD"/>
    <w:rsid w:val="2E3A65F9"/>
    <w:rsid w:val="2E432355"/>
    <w:rsid w:val="2E6800CC"/>
    <w:rsid w:val="2E9B79E3"/>
    <w:rsid w:val="2EB455B4"/>
    <w:rsid w:val="2ED40002"/>
    <w:rsid w:val="2EE962E2"/>
    <w:rsid w:val="2EFA733D"/>
    <w:rsid w:val="2F283F03"/>
    <w:rsid w:val="2F487110"/>
    <w:rsid w:val="2F544C9F"/>
    <w:rsid w:val="2F7470EF"/>
    <w:rsid w:val="2FBC446B"/>
    <w:rsid w:val="2FED7D34"/>
    <w:rsid w:val="302E54F0"/>
    <w:rsid w:val="3058256D"/>
    <w:rsid w:val="31D9148B"/>
    <w:rsid w:val="31EA4EA1"/>
    <w:rsid w:val="323C01B5"/>
    <w:rsid w:val="327F7178"/>
    <w:rsid w:val="32986C49"/>
    <w:rsid w:val="32A2020C"/>
    <w:rsid w:val="32A7158A"/>
    <w:rsid w:val="32F02F31"/>
    <w:rsid w:val="32F72DCA"/>
    <w:rsid w:val="33423678"/>
    <w:rsid w:val="33644F60"/>
    <w:rsid w:val="33EE0701"/>
    <w:rsid w:val="33FB7DDF"/>
    <w:rsid w:val="33FF6CF8"/>
    <w:rsid w:val="340C5B48"/>
    <w:rsid w:val="344828F8"/>
    <w:rsid w:val="3451508A"/>
    <w:rsid w:val="34520673"/>
    <w:rsid w:val="34E44900"/>
    <w:rsid w:val="35487054"/>
    <w:rsid w:val="3579427A"/>
    <w:rsid w:val="359B6AF0"/>
    <w:rsid w:val="35B74975"/>
    <w:rsid w:val="35E52AF5"/>
    <w:rsid w:val="36591B2F"/>
    <w:rsid w:val="36C42F0E"/>
    <w:rsid w:val="36D22A64"/>
    <w:rsid w:val="36DC2DE1"/>
    <w:rsid w:val="3711707E"/>
    <w:rsid w:val="37E56DDC"/>
    <w:rsid w:val="37F214F9"/>
    <w:rsid w:val="37FA5416"/>
    <w:rsid w:val="38B13162"/>
    <w:rsid w:val="391D15F5"/>
    <w:rsid w:val="39240370"/>
    <w:rsid w:val="3A5F655A"/>
    <w:rsid w:val="3A7B57D6"/>
    <w:rsid w:val="3AB72586"/>
    <w:rsid w:val="3B153CF8"/>
    <w:rsid w:val="3B3616FD"/>
    <w:rsid w:val="3B7D32FB"/>
    <w:rsid w:val="3B9D352A"/>
    <w:rsid w:val="3C137C90"/>
    <w:rsid w:val="3C1C4D96"/>
    <w:rsid w:val="3C577B7C"/>
    <w:rsid w:val="3C6D183D"/>
    <w:rsid w:val="3CBE61C5"/>
    <w:rsid w:val="3CD15B81"/>
    <w:rsid w:val="3CE112D9"/>
    <w:rsid w:val="3D7959A4"/>
    <w:rsid w:val="3DBF1E7D"/>
    <w:rsid w:val="3DDC1999"/>
    <w:rsid w:val="3E6B3412"/>
    <w:rsid w:val="3E976956"/>
    <w:rsid w:val="3ED92ACB"/>
    <w:rsid w:val="3EE85404"/>
    <w:rsid w:val="3EF721D5"/>
    <w:rsid w:val="3EFA354B"/>
    <w:rsid w:val="3F56236D"/>
    <w:rsid w:val="3F7A2D95"/>
    <w:rsid w:val="3F8841F5"/>
    <w:rsid w:val="3FCC0881"/>
    <w:rsid w:val="4037219F"/>
    <w:rsid w:val="408D71EA"/>
    <w:rsid w:val="40F25411"/>
    <w:rsid w:val="419D4069"/>
    <w:rsid w:val="41A97E1E"/>
    <w:rsid w:val="42294664"/>
    <w:rsid w:val="42462B6D"/>
    <w:rsid w:val="428B4A24"/>
    <w:rsid w:val="429D17C3"/>
    <w:rsid w:val="42B40F7C"/>
    <w:rsid w:val="42F779C3"/>
    <w:rsid w:val="43291B47"/>
    <w:rsid w:val="432C1C45"/>
    <w:rsid w:val="43344A35"/>
    <w:rsid w:val="438C45B0"/>
    <w:rsid w:val="43AB0A6B"/>
    <w:rsid w:val="43C81360"/>
    <w:rsid w:val="44701EC1"/>
    <w:rsid w:val="448B0D0B"/>
    <w:rsid w:val="44E64193"/>
    <w:rsid w:val="451F3201"/>
    <w:rsid w:val="45394A3E"/>
    <w:rsid w:val="458012DF"/>
    <w:rsid w:val="45856265"/>
    <w:rsid w:val="45FA6FCC"/>
    <w:rsid w:val="45FF375F"/>
    <w:rsid w:val="460E39A2"/>
    <w:rsid w:val="46833C2E"/>
    <w:rsid w:val="46AB11F1"/>
    <w:rsid w:val="46F506BE"/>
    <w:rsid w:val="4743722B"/>
    <w:rsid w:val="475C073D"/>
    <w:rsid w:val="48304052"/>
    <w:rsid w:val="483616A5"/>
    <w:rsid w:val="485458B8"/>
    <w:rsid w:val="485C6F76"/>
    <w:rsid w:val="486453C9"/>
    <w:rsid w:val="488F68F0"/>
    <w:rsid w:val="4891774B"/>
    <w:rsid w:val="48A50E28"/>
    <w:rsid w:val="48F65CAE"/>
    <w:rsid w:val="490966A2"/>
    <w:rsid w:val="49234F3A"/>
    <w:rsid w:val="494E0559"/>
    <w:rsid w:val="49935F6C"/>
    <w:rsid w:val="49C600F0"/>
    <w:rsid w:val="49EC224C"/>
    <w:rsid w:val="4A1365B8"/>
    <w:rsid w:val="4B1878F5"/>
    <w:rsid w:val="4B4C383A"/>
    <w:rsid w:val="4B670273"/>
    <w:rsid w:val="4B746C0F"/>
    <w:rsid w:val="4B95246F"/>
    <w:rsid w:val="4C51283A"/>
    <w:rsid w:val="4C581661"/>
    <w:rsid w:val="4C5E6D05"/>
    <w:rsid w:val="4C7F417C"/>
    <w:rsid w:val="4C875185"/>
    <w:rsid w:val="4C8F03ED"/>
    <w:rsid w:val="4D942C25"/>
    <w:rsid w:val="4DA91E14"/>
    <w:rsid w:val="4E0B430A"/>
    <w:rsid w:val="4E20644E"/>
    <w:rsid w:val="4E876790"/>
    <w:rsid w:val="4EF50A2F"/>
    <w:rsid w:val="4EFF657E"/>
    <w:rsid w:val="4F0C71D9"/>
    <w:rsid w:val="4F2B26E0"/>
    <w:rsid w:val="4F7640F5"/>
    <w:rsid w:val="4F9A44F8"/>
    <w:rsid w:val="4F9E0374"/>
    <w:rsid w:val="4F9E7FF4"/>
    <w:rsid w:val="4FB93147"/>
    <w:rsid w:val="4FCD4A8E"/>
    <w:rsid w:val="503462A6"/>
    <w:rsid w:val="507871BF"/>
    <w:rsid w:val="511E6A63"/>
    <w:rsid w:val="51313675"/>
    <w:rsid w:val="51501312"/>
    <w:rsid w:val="516079D1"/>
    <w:rsid w:val="516B7B44"/>
    <w:rsid w:val="52131FB2"/>
    <w:rsid w:val="524644C3"/>
    <w:rsid w:val="527A5F1B"/>
    <w:rsid w:val="529F7C3F"/>
    <w:rsid w:val="52A1781D"/>
    <w:rsid w:val="52E21FCD"/>
    <w:rsid w:val="53852DC9"/>
    <w:rsid w:val="54065CB8"/>
    <w:rsid w:val="544F44F7"/>
    <w:rsid w:val="547B6AD0"/>
    <w:rsid w:val="54E57FC4"/>
    <w:rsid w:val="54F77CF7"/>
    <w:rsid w:val="551C1A85"/>
    <w:rsid w:val="555313D1"/>
    <w:rsid w:val="55614991"/>
    <w:rsid w:val="5587107B"/>
    <w:rsid w:val="55AB5C7A"/>
    <w:rsid w:val="55C7591B"/>
    <w:rsid w:val="55CE0A58"/>
    <w:rsid w:val="55D4285A"/>
    <w:rsid w:val="5616066A"/>
    <w:rsid w:val="564D6793"/>
    <w:rsid w:val="56D45B12"/>
    <w:rsid w:val="56FC793A"/>
    <w:rsid w:val="58207565"/>
    <w:rsid w:val="583D0E0B"/>
    <w:rsid w:val="585D494D"/>
    <w:rsid w:val="586B6A32"/>
    <w:rsid w:val="58CB5722"/>
    <w:rsid w:val="58EC5B9C"/>
    <w:rsid w:val="590757B1"/>
    <w:rsid w:val="59581206"/>
    <w:rsid w:val="59BD32BD"/>
    <w:rsid w:val="59DC36CB"/>
    <w:rsid w:val="5A8838A1"/>
    <w:rsid w:val="5AA82EA1"/>
    <w:rsid w:val="5AC91B3E"/>
    <w:rsid w:val="5AE34010"/>
    <w:rsid w:val="5AE57128"/>
    <w:rsid w:val="5B2F6A01"/>
    <w:rsid w:val="5BDF731D"/>
    <w:rsid w:val="5C421DD1"/>
    <w:rsid w:val="5C4E58CF"/>
    <w:rsid w:val="5C78796F"/>
    <w:rsid w:val="5D124D2C"/>
    <w:rsid w:val="5D351CF6"/>
    <w:rsid w:val="5D4F6922"/>
    <w:rsid w:val="5D6109F5"/>
    <w:rsid w:val="5DB03139"/>
    <w:rsid w:val="5DE278B7"/>
    <w:rsid w:val="5E40270F"/>
    <w:rsid w:val="5E82108D"/>
    <w:rsid w:val="5E824AD5"/>
    <w:rsid w:val="5E9C71C5"/>
    <w:rsid w:val="5F034C6F"/>
    <w:rsid w:val="5F622211"/>
    <w:rsid w:val="5FB44B2E"/>
    <w:rsid w:val="601E16EE"/>
    <w:rsid w:val="60512F91"/>
    <w:rsid w:val="60667D3B"/>
    <w:rsid w:val="60864B16"/>
    <w:rsid w:val="60D47FE9"/>
    <w:rsid w:val="613F7EC8"/>
    <w:rsid w:val="61652C49"/>
    <w:rsid w:val="6192071F"/>
    <w:rsid w:val="61CB6793"/>
    <w:rsid w:val="61CF4F83"/>
    <w:rsid w:val="61D45648"/>
    <w:rsid w:val="626F614B"/>
    <w:rsid w:val="62BC011C"/>
    <w:rsid w:val="62DB2A06"/>
    <w:rsid w:val="62DD0CC0"/>
    <w:rsid w:val="631D6B7A"/>
    <w:rsid w:val="63527CBF"/>
    <w:rsid w:val="63604CB9"/>
    <w:rsid w:val="637D586B"/>
    <w:rsid w:val="63D7141F"/>
    <w:rsid w:val="64040C59"/>
    <w:rsid w:val="64306D81"/>
    <w:rsid w:val="64524F4A"/>
    <w:rsid w:val="65D9039F"/>
    <w:rsid w:val="66BC351E"/>
    <w:rsid w:val="67206C39"/>
    <w:rsid w:val="678533FB"/>
    <w:rsid w:val="6819678B"/>
    <w:rsid w:val="685E3EBD"/>
    <w:rsid w:val="68660FC4"/>
    <w:rsid w:val="68EF0FB9"/>
    <w:rsid w:val="690E575F"/>
    <w:rsid w:val="69180D06"/>
    <w:rsid w:val="691C1682"/>
    <w:rsid w:val="692A7707"/>
    <w:rsid w:val="6933534A"/>
    <w:rsid w:val="69336C29"/>
    <w:rsid w:val="69375D48"/>
    <w:rsid w:val="69692B1A"/>
    <w:rsid w:val="696A0640"/>
    <w:rsid w:val="69766FE4"/>
    <w:rsid w:val="69D77881"/>
    <w:rsid w:val="6A372C18"/>
    <w:rsid w:val="6A8F4802"/>
    <w:rsid w:val="6AD2649C"/>
    <w:rsid w:val="6B621B6E"/>
    <w:rsid w:val="6B7036D0"/>
    <w:rsid w:val="6B841E8D"/>
    <w:rsid w:val="6BBF2EC5"/>
    <w:rsid w:val="6BFB5EC7"/>
    <w:rsid w:val="6C3A69EF"/>
    <w:rsid w:val="6C714041"/>
    <w:rsid w:val="6C89702F"/>
    <w:rsid w:val="6C9A748E"/>
    <w:rsid w:val="6CB31D0E"/>
    <w:rsid w:val="6D8F4B19"/>
    <w:rsid w:val="6DAA3701"/>
    <w:rsid w:val="6DB17E51"/>
    <w:rsid w:val="6E0E3C8F"/>
    <w:rsid w:val="6E2A0D69"/>
    <w:rsid w:val="6E4C2A0A"/>
    <w:rsid w:val="6EA97E5C"/>
    <w:rsid w:val="6F467505"/>
    <w:rsid w:val="702F68EB"/>
    <w:rsid w:val="70AD748E"/>
    <w:rsid w:val="70BB1F0C"/>
    <w:rsid w:val="71092E34"/>
    <w:rsid w:val="711E68DF"/>
    <w:rsid w:val="714874B8"/>
    <w:rsid w:val="72AE2727"/>
    <w:rsid w:val="7309650C"/>
    <w:rsid w:val="73F70C5C"/>
    <w:rsid w:val="741E10D9"/>
    <w:rsid w:val="748A31AB"/>
    <w:rsid w:val="74A72748"/>
    <w:rsid w:val="74DC4AE7"/>
    <w:rsid w:val="753955FE"/>
    <w:rsid w:val="756923C9"/>
    <w:rsid w:val="75705230"/>
    <w:rsid w:val="759E1D9D"/>
    <w:rsid w:val="759E7FEF"/>
    <w:rsid w:val="75BA6E4E"/>
    <w:rsid w:val="76171B4F"/>
    <w:rsid w:val="76452B41"/>
    <w:rsid w:val="7682155F"/>
    <w:rsid w:val="77035C3C"/>
    <w:rsid w:val="77313CD6"/>
    <w:rsid w:val="77334767"/>
    <w:rsid w:val="77790089"/>
    <w:rsid w:val="77FA1D1D"/>
    <w:rsid w:val="781F1BE1"/>
    <w:rsid w:val="78873B38"/>
    <w:rsid w:val="78AB4366"/>
    <w:rsid w:val="78C23FF4"/>
    <w:rsid w:val="79F47917"/>
    <w:rsid w:val="79F521A7"/>
    <w:rsid w:val="7AAC0AB8"/>
    <w:rsid w:val="7AEC35AA"/>
    <w:rsid w:val="7B164E20"/>
    <w:rsid w:val="7B252618"/>
    <w:rsid w:val="7B5B24DE"/>
    <w:rsid w:val="7B5F5B2A"/>
    <w:rsid w:val="7BDA78A7"/>
    <w:rsid w:val="7C077AC2"/>
    <w:rsid w:val="7C8141C6"/>
    <w:rsid w:val="7CC14D89"/>
    <w:rsid w:val="7D627B54"/>
    <w:rsid w:val="7D7A4E9D"/>
    <w:rsid w:val="7DBD489D"/>
    <w:rsid w:val="7DE60D6B"/>
    <w:rsid w:val="7DFA0FA7"/>
    <w:rsid w:val="7E097FCF"/>
    <w:rsid w:val="7E1A2770"/>
    <w:rsid w:val="7ECF5C04"/>
    <w:rsid w:val="7ED76320"/>
    <w:rsid w:val="7F547970"/>
    <w:rsid w:val="7F8A5218"/>
    <w:rsid w:val="7FE42AA2"/>
    <w:rsid w:val="9FC7D7A0"/>
    <w:rsid w:val="9FFB1BB0"/>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3"/>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Char"/>
    <w:link w:val="3"/>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ind w:left="0" w:leftChars="0"/>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ind w:firstLine="0" w:firstLineChars="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character" w:customStyle="1" w:styleId="32">
    <w:name w:val="font31"/>
    <w:basedOn w:val="20"/>
    <w:qFormat/>
    <w:uiPriority w:val="0"/>
    <w:rPr>
      <w:rFonts w:ascii="微软雅黑" w:hAnsi="微软雅黑" w:eastAsia="微软雅黑" w:cs="微软雅黑"/>
      <w:color w:val="000000"/>
      <w:sz w:val="22"/>
      <w:szCs w:val="22"/>
      <w:u w:val="none"/>
    </w:rPr>
  </w:style>
  <w:style w:type="character" w:customStyle="1" w:styleId="33">
    <w:name w:val="font41"/>
    <w:basedOn w:val="20"/>
    <w:qFormat/>
    <w:uiPriority w:val="0"/>
    <w:rPr>
      <w:rFonts w:ascii="Arial" w:hAnsi="Arial" w:cs="Arial"/>
      <w:color w:val="000000"/>
      <w:sz w:val="22"/>
      <w:szCs w:val="22"/>
      <w:u w:val="none"/>
    </w:rPr>
  </w:style>
  <w:style w:type="character" w:customStyle="1" w:styleId="34">
    <w:name w:val="font51"/>
    <w:basedOn w:val="20"/>
    <w:qFormat/>
    <w:uiPriority w:val="0"/>
    <w:rPr>
      <w:rFonts w:hint="eastAsia" w:ascii="微软雅黑" w:hAnsi="微软雅黑" w:eastAsia="微软雅黑" w:cs="微软雅黑"/>
      <w:color w:val="000000"/>
      <w:sz w:val="22"/>
      <w:szCs w:val="22"/>
      <w:u w:val="none"/>
    </w:rPr>
  </w:style>
  <w:style w:type="character" w:customStyle="1" w:styleId="35">
    <w:name w:val="font01"/>
    <w:basedOn w:val="20"/>
    <w:qFormat/>
    <w:uiPriority w:val="0"/>
    <w:rPr>
      <w:rFonts w:hint="eastAsia" w:ascii="宋体" w:hAnsi="宋体" w:eastAsia="宋体" w:cs="宋体"/>
      <w:color w:val="000000"/>
      <w:sz w:val="22"/>
      <w:szCs w:val="22"/>
      <w:u w:val="none"/>
    </w:rPr>
  </w:style>
  <w:style w:type="character" w:customStyle="1" w:styleId="36">
    <w:name w:val="font21"/>
    <w:basedOn w:val="20"/>
    <w:qFormat/>
    <w:uiPriority w:val="0"/>
    <w:rPr>
      <w:rFonts w:hint="eastAsia" w:ascii="宋体" w:hAnsi="宋体" w:eastAsia="宋体" w:cs="宋体"/>
      <w:color w:val="000000"/>
      <w:sz w:val="20"/>
      <w:szCs w:val="20"/>
      <w:u w:val="none"/>
    </w:rPr>
  </w:style>
  <w:style w:type="character" w:customStyle="1" w:styleId="37">
    <w:name w:val="font61"/>
    <w:basedOn w:val="20"/>
    <w:qFormat/>
    <w:uiPriority w:val="0"/>
    <w:rPr>
      <w:rFonts w:ascii="PingFangSC-Semibold" w:hAnsi="PingFangSC-Semibold" w:eastAsia="PingFangSC-Semibold" w:cs="PingFangSC-Semibold"/>
      <w:color w:val="000000"/>
      <w:sz w:val="22"/>
      <w:szCs w:val="22"/>
      <w:u w:val="none"/>
    </w:rPr>
  </w:style>
  <w:style w:type="character" w:customStyle="1" w:styleId="38">
    <w:name w:val="font71"/>
    <w:basedOn w:val="20"/>
    <w:qFormat/>
    <w:uiPriority w:val="0"/>
    <w:rPr>
      <w:rFonts w:hint="eastAsia" w:ascii="宋体" w:hAnsi="宋体" w:eastAsia="宋体" w:cs="宋体"/>
      <w:color w:val="000000"/>
      <w:sz w:val="22"/>
      <w:szCs w:val="22"/>
      <w:u w:val="none"/>
    </w:rPr>
  </w:style>
  <w:style w:type="character" w:customStyle="1" w:styleId="39">
    <w:name w:val="font81"/>
    <w:basedOn w:val="20"/>
    <w:qFormat/>
    <w:uiPriority w:val="0"/>
    <w:rPr>
      <w:rFonts w:hint="default" w:ascii="Times New Roman" w:hAnsi="Times New Roman" w:cs="Times New Roman"/>
      <w:color w:val="000000"/>
      <w:sz w:val="22"/>
      <w:szCs w:val="22"/>
      <w:u w:val="none"/>
    </w:rPr>
  </w:style>
  <w:style w:type="character" w:customStyle="1" w:styleId="40">
    <w:name w:val="font91"/>
    <w:basedOn w:val="20"/>
    <w:qFormat/>
    <w:uiPriority w:val="0"/>
    <w:rPr>
      <w:rFonts w:hint="default" w:ascii="Times New Roman" w:hAnsi="Times New Roman" w:cs="Times New Roman"/>
      <w:color w:val="000000"/>
      <w:sz w:val="22"/>
      <w:szCs w:val="22"/>
      <w:u w:val="none"/>
    </w:rPr>
  </w:style>
  <w:style w:type="character" w:customStyle="1" w:styleId="41">
    <w:name w:val="font101"/>
    <w:basedOn w:val="20"/>
    <w:qFormat/>
    <w:uiPriority w:val="0"/>
    <w:rPr>
      <w:rFonts w:hint="eastAsia" w:ascii="宋体" w:hAnsi="宋体" w:eastAsia="宋体" w:cs="宋体"/>
      <w:color w:val="000000"/>
      <w:sz w:val="22"/>
      <w:szCs w:val="22"/>
      <w:u w:val="none"/>
    </w:rPr>
  </w:style>
  <w:style w:type="character" w:customStyle="1" w:styleId="42">
    <w:name w:val="font112"/>
    <w:basedOn w:val="20"/>
    <w:qFormat/>
    <w:uiPriority w:val="0"/>
    <w:rPr>
      <w:rFonts w:hint="eastAsia" w:ascii="宋体" w:hAnsi="宋体" w:eastAsia="宋体" w:cs="宋体"/>
      <w:color w:val="000000"/>
      <w:sz w:val="16"/>
      <w:szCs w:val="16"/>
      <w:u w:val="none"/>
    </w:rPr>
  </w:style>
  <w:style w:type="character" w:customStyle="1" w:styleId="43">
    <w:name w:val="font121"/>
    <w:basedOn w:val="20"/>
    <w:qFormat/>
    <w:uiPriority w:val="0"/>
    <w:rPr>
      <w:rFonts w:hint="eastAsia" w:ascii="宋体" w:hAnsi="宋体" w:eastAsia="宋体" w:cs="宋体"/>
      <w:b/>
      <w:bCs/>
      <w:color w:val="000000"/>
      <w:sz w:val="22"/>
      <w:szCs w:val="22"/>
      <w:u w:val="none"/>
    </w:rPr>
  </w:style>
  <w:style w:type="character" w:customStyle="1" w:styleId="44">
    <w:name w:val="font131"/>
    <w:basedOn w:val="20"/>
    <w:qFormat/>
    <w:uiPriority w:val="0"/>
    <w:rPr>
      <w:rFonts w:ascii="Arial-BoldMT" w:hAnsi="Arial-BoldMT" w:eastAsia="Arial-BoldMT" w:cs="Arial-BoldMT"/>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6485</Words>
  <Characters>7094</Characters>
  <Lines>0</Lines>
  <Paragraphs>0</Paragraphs>
  <TotalTime>0</TotalTime>
  <ScaleCrop>false</ScaleCrop>
  <LinksUpToDate>false</LinksUpToDate>
  <CharactersWithSpaces>7477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2024-12-10T12:17:00Z</dcterms:created>
  <dc:creator>水岸听涛</dc:creator>
  <cp:lastModifiedBy>15103004526</cp:lastModifiedBy>
  <cp:lastPrinted>2025-03-14T16:51:00Z</cp:lastPrinted>
  <dcterms:modified xsi:type="dcterms:W3CDTF">2025-05-16T00:36:21Z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