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4BA02">
      <w:pPr>
        <w:spacing w:line="600" w:lineRule="exact"/>
        <w:rPr>
          <w:rFonts w:hint="eastAsia"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75AD2ECC">
      <w:pPr>
        <w:adjustRightInd w:val="0"/>
        <w:snapToGrid w:val="0"/>
        <w:spacing w:line="560" w:lineRule="exact"/>
        <w:jc w:val="center"/>
        <w:rPr>
          <w:rFonts w:hint="eastAsia" w:asciiTheme="minorEastAsia" w:hAnsiTheme="minorEastAsia" w:eastAsiaTheme="minorEastAsia" w:cstheme="minorEastAsia"/>
          <w:b/>
          <w:bCs w:val="0"/>
          <w:sz w:val="44"/>
          <w:szCs w:val="44"/>
        </w:rPr>
      </w:pPr>
      <w:bookmarkStart w:id="0" w:name="_Toc415058575"/>
      <w:bookmarkStart w:id="1" w:name="_Toc415058499"/>
      <w:bookmarkStart w:id="2" w:name="_Toc375561633"/>
    </w:p>
    <w:p w14:paraId="2F4C0246">
      <w:pPr>
        <w:adjustRightInd w:val="0"/>
        <w:snapToGrid w:val="0"/>
        <w:spacing w:line="560" w:lineRule="exact"/>
        <w:jc w:val="center"/>
        <w:rPr>
          <w:rFonts w:hint="eastAsia" w:asciiTheme="minorEastAsia" w:hAnsiTheme="minorEastAsia" w:eastAsiaTheme="minorEastAsia" w:cstheme="minorEastAsia"/>
          <w:b/>
          <w:bCs w:val="0"/>
          <w:sz w:val="40"/>
          <w:szCs w:val="40"/>
        </w:rPr>
      </w:pPr>
    </w:p>
    <w:p w14:paraId="630AE91A">
      <w:pPr>
        <w:spacing w:line="900" w:lineRule="exact"/>
        <w:ind w:firstLine="562" w:firstLineChars="100"/>
        <w:jc w:val="center"/>
        <w:rPr>
          <w:rFonts w:hint="eastAsia" w:asciiTheme="majorEastAsia" w:hAnsiTheme="majorEastAsia" w:eastAsiaTheme="majorEastAsia" w:cstheme="majorEastAsia"/>
          <w:b/>
          <w:sz w:val="56"/>
          <w:szCs w:val="56"/>
          <w:lang w:eastAsia="zh-CN"/>
        </w:rPr>
      </w:pPr>
      <w:r>
        <w:rPr>
          <w:rFonts w:hint="eastAsia" w:asciiTheme="majorEastAsia" w:hAnsiTheme="majorEastAsia" w:eastAsiaTheme="majorEastAsia" w:cstheme="majorEastAsia"/>
          <w:b/>
          <w:sz w:val="56"/>
          <w:szCs w:val="56"/>
        </w:rPr>
        <w:t>2025年</w:t>
      </w:r>
      <w:r>
        <w:rPr>
          <w:rFonts w:hint="eastAsia" w:asciiTheme="majorEastAsia" w:hAnsiTheme="majorEastAsia" w:eastAsiaTheme="majorEastAsia" w:cstheme="majorEastAsia"/>
          <w:b/>
          <w:sz w:val="56"/>
          <w:szCs w:val="56"/>
          <w:lang w:val="en-US" w:eastAsia="zh-CN"/>
        </w:rPr>
        <w:t>康复</w:t>
      </w:r>
      <w:r>
        <w:rPr>
          <w:rFonts w:hint="eastAsia" w:asciiTheme="majorEastAsia" w:hAnsiTheme="majorEastAsia" w:eastAsiaTheme="majorEastAsia" w:cstheme="majorEastAsia"/>
          <w:b/>
          <w:sz w:val="56"/>
          <w:szCs w:val="56"/>
        </w:rPr>
        <w:t>系</w:t>
      </w:r>
      <w:r>
        <w:rPr>
          <w:rFonts w:hint="eastAsia" w:asciiTheme="majorEastAsia" w:hAnsiTheme="majorEastAsia" w:eastAsiaTheme="majorEastAsia" w:cstheme="majorEastAsia"/>
          <w:b/>
          <w:sz w:val="56"/>
          <w:szCs w:val="56"/>
          <w:lang w:val="en-US" w:eastAsia="zh-CN"/>
        </w:rPr>
        <w:t>耗材</w:t>
      </w:r>
      <w:r>
        <w:rPr>
          <w:rFonts w:hint="eastAsia" w:asciiTheme="majorEastAsia" w:hAnsiTheme="majorEastAsia" w:eastAsiaTheme="majorEastAsia" w:cstheme="majorEastAsia"/>
          <w:b/>
          <w:sz w:val="56"/>
          <w:szCs w:val="56"/>
        </w:rPr>
        <w:t>购置项目</w:t>
      </w:r>
    </w:p>
    <w:p w14:paraId="5EA1A0C7"/>
    <w:p w14:paraId="7F818D78"/>
    <w:p w14:paraId="212B3217">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09434345">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eastAsia="zh-CN"/>
        </w:rPr>
      </w:pPr>
      <w:r>
        <w:rPr>
          <w:rFonts w:hint="eastAsia" w:asciiTheme="minorEastAsia" w:hAnsiTheme="minorEastAsia" w:eastAsiaTheme="minorEastAsia" w:cstheme="minorEastAsia"/>
          <w:bCs w:val="0"/>
          <w:sz w:val="36"/>
          <w:szCs w:val="36"/>
        </w:rPr>
        <w:t>项目编号：HNWJY-HW2025016</w:t>
      </w:r>
    </w:p>
    <w:p w14:paraId="03864433">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1215B170">
      <w:pPr>
        <w:spacing w:line="360" w:lineRule="auto"/>
        <w:ind w:firstLine="723" w:firstLineChars="100"/>
        <w:jc w:val="center"/>
        <w:rPr>
          <w:rFonts w:hint="eastAsia" w:hAnsi="宋体"/>
          <w:b/>
          <w:sz w:val="72"/>
          <w:szCs w:val="72"/>
        </w:rPr>
      </w:pPr>
      <w:bookmarkStart w:id="3" w:name="_Toc326783408"/>
      <w:bookmarkStart w:id="4" w:name="_Toc325446794"/>
      <w:bookmarkStart w:id="5" w:name="_Toc325731733"/>
    </w:p>
    <w:p w14:paraId="2578B287">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64D766BE"/>
    <w:bookmarkEnd w:id="3"/>
    <w:bookmarkEnd w:id="4"/>
    <w:bookmarkEnd w:id="5"/>
    <w:p w14:paraId="1C01FAD3"/>
    <w:p w14:paraId="36AD11BE"/>
    <w:p w14:paraId="00004EE3"/>
    <w:p w14:paraId="4B7C9E2D"/>
    <w:p w14:paraId="098C91A2">
      <w:pPr>
        <w:adjustRightInd w:val="0"/>
        <w:snapToGrid w:val="0"/>
        <w:spacing w:line="560" w:lineRule="exact"/>
        <w:jc w:val="both"/>
        <w:rPr>
          <w:rFonts w:hint="eastAsia" w:asciiTheme="minorEastAsia" w:hAnsiTheme="minorEastAsia" w:eastAsiaTheme="minorEastAsia" w:cstheme="minorEastAsia"/>
          <w:b/>
          <w:sz w:val="36"/>
          <w:szCs w:val="36"/>
        </w:rPr>
      </w:pPr>
    </w:p>
    <w:p w14:paraId="0C58E4A0">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27A19EBB">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10</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15</w:t>
      </w:r>
      <w:r>
        <w:rPr>
          <w:rFonts w:hint="eastAsia" w:asciiTheme="minorEastAsia" w:hAnsiTheme="minorEastAsia" w:eastAsiaTheme="minorEastAsia" w:cstheme="minorEastAsia"/>
          <w:b/>
          <w:sz w:val="36"/>
          <w:szCs w:val="36"/>
        </w:rPr>
        <w:t>日</w:t>
      </w:r>
    </w:p>
    <w:p w14:paraId="331F29F2">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9970"/>
      <w:bookmarkStart w:id="7" w:name="_Toc11124"/>
      <w:bookmarkStart w:id="8" w:name="_Toc40089788"/>
      <w:bookmarkStart w:id="9" w:name="_Toc356491305"/>
    </w:p>
    <w:p w14:paraId="74DDAC42">
      <w:pPr>
        <w:pStyle w:val="13"/>
        <w:tabs>
          <w:tab w:val="right" w:leader="dot" w:pos="9746"/>
        </w:tabs>
        <w:jc w:val="center"/>
        <w:rPr>
          <w:rStyle w:val="23"/>
          <w:rFonts w:hint="eastAsia" w:asciiTheme="minorEastAsia" w:hAnsiTheme="minorEastAsia" w:eastAsiaTheme="minorEastAsia" w:cstheme="minorEastAsia"/>
          <w:sz w:val="32"/>
          <w:szCs w:val="32"/>
        </w:rPr>
      </w:pPr>
      <w:r>
        <w:rPr>
          <w:rStyle w:val="23"/>
          <w:rFonts w:hint="eastAsia" w:asciiTheme="minorEastAsia" w:hAnsiTheme="minorEastAsia" w:eastAsiaTheme="minorEastAsia" w:cstheme="minorEastAsia"/>
          <w:sz w:val="32"/>
          <w:szCs w:val="32"/>
        </w:rPr>
        <w:t>目  录</w:t>
      </w:r>
    </w:p>
    <w:bookmarkEnd w:id="6"/>
    <w:bookmarkEnd w:id="7"/>
    <w:p w14:paraId="22C95686">
      <w:pPr>
        <w:pStyle w:val="13"/>
        <w:tabs>
          <w:tab w:val="right" w:leader="dot" w:pos="9746"/>
        </w:tabs>
        <w:rPr>
          <w:rFonts w:hint="eastAsia" w:ascii="仿宋" w:hAnsi="仿宋" w:eastAsia="仿宋" w:cs="仿宋"/>
        </w:rPr>
      </w:pPr>
      <w:r>
        <w:rPr>
          <w:rStyle w:val="23"/>
          <w:rFonts w:hint="eastAsia"/>
          <w:sz w:val="32"/>
          <w:szCs w:val="32"/>
        </w:rPr>
        <w:fldChar w:fldCharType="begin"/>
      </w:r>
      <w:r>
        <w:rPr>
          <w:rStyle w:val="23"/>
          <w:rFonts w:hint="eastAsia" w:ascii="仿宋" w:hAnsi="仿宋" w:eastAsia="仿宋" w:cs="仿宋"/>
          <w:sz w:val="32"/>
          <w:szCs w:val="32"/>
        </w:rPr>
        <w:instrText xml:space="preserve">TOC \o "1-2" \h \u </w:instrText>
      </w:r>
      <w:r>
        <w:rPr>
          <w:rStyle w:val="23"/>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093D5993">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6570C0DD">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- 5 -</w:t>
      </w:r>
      <w:r>
        <w:rPr>
          <w:rFonts w:hint="eastAsia" w:ascii="仿宋" w:hAnsi="仿宋" w:eastAsia="仿宋" w:cs="仿宋"/>
        </w:rPr>
        <w:fldChar w:fldCharType="end"/>
      </w:r>
      <w:r>
        <w:rPr>
          <w:rFonts w:hint="eastAsia" w:ascii="仿宋" w:hAnsi="仿宋" w:eastAsia="仿宋" w:cs="仿宋"/>
        </w:rPr>
        <w:fldChar w:fldCharType="end"/>
      </w:r>
    </w:p>
    <w:p w14:paraId="7F17827E">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27CE0213">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2D78D5DC">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4FD84B4B">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- 23 -</w:t>
      </w:r>
      <w:r>
        <w:rPr>
          <w:rFonts w:hint="eastAsia" w:ascii="仿宋" w:hAnsi="仿宋" w:eastAsia="仿宋" w:cs="仿宋"/>
        </w:rPr>
        <w:fldChar w:fldCharType="end"/>
      </w:r>
      <w:r>
        <w:rPr>
          <w:rFonts w:hint="eastAsia" w:ascii="仿宋" w:hAnsi="仿宋" w:eastAsia="仿宋" w:cs="仿宋"/>
        </w:rPr>
        <w:fldChar w:fldCharType="end"/>
      </w:r>
    </w:p>
    <w:p w14:paraId="63BFFD21">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5114FC52">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592DDB7C">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- 26 -</w:t>
      </w:r>
      <w:r>
        <w:rPr>
          <w:rFonts w:hint="eastAsia" w:ascii="仿宋" w:hAnsi="仿宋" w:eastAsia="仿宋" w:cs="仿宋"/>
        </w:rPr>
        <w:fldChar w:fldCharType="end"/>
      </w:r>
      <w:r>
        <w:rPr>
          <w:rFonts w:hint="eastAsia" w:ascii="仿宋" w:hAnsi="仿宋" w:eastAsia="仿宋" w:cs="仿宋"/>
        </w:rPr>
        <w:fldChar w:fldCharType="end"/>
      </w:r>
    </w:p>
    <w:p w14:paraId="6F5F45DB">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00570387">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6536E12F">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3B2EC866">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0BFE3EC5">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1C777E3A">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72DABAB2">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- 33 -</w:t>
      </w:r>
      <w:r>
        <w:rPr>
          <w:rFonts w:hint="eastAsia" w:ascii="仿宋" w:hAnsi="仿宋" w:eastAsia="仿宋" w:cs="仿宋"/>
        </w:rPr>
        <w:fldChar w:fldCharType="end"/>
      </w:r>
      <w:r>
        <w:rPr>
          <w:rFonts w:hint="eastAsia" w:ascii="仿宋" w:hAnsi="仿宋" w:eastAsia="仿宋" w:cs="仿宋"/>
        </w:rPr>
        <w:fldChar w:fldCharType="end"/>
      </w:r>
    </w:p>
    <w:p w14:paraId="33D400B2">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- 34 -</w:t>
      </w:r>
      <w:r>
        <w:rPr>
          <w:rFonts w:hint="eastAsia" w:ascii="仿宋" w:hAnsi="仿宋" w:eastAsia="仿宋" w:cs="仿宋"/>
        </w:rPr>
        <w:fldChar w:fldCharType="end"/>
      </w:r>
      <w:r>
        <w:rPr>
          <w:rFonts w:hint="eastAsia" w:ascii="仿宋" w:hAnsi="仿宋" w:eastAsia="仿宋" w:cs="仿宋"/>
        </w:rPr>
        <w:fldChar w:fldCharType="end"/>
      </w:r>
    </w:p>
    <w:p w14:paraId="4E4E7D58">
      <w:pPr>
        <w:adjustRightInd w:val="0"/>
        <w:snapToGrid w:val="0"/>
        <w:spacing w:line="560" w:lineRule="exact"/>
        <w:ind w:firstLine="560" w:firstLineChars="200"/>
        <w:rPr>
          <w:rStyle w:val="23"/>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3DCAF67D">
      <w:pPr>
        <w:pStyle w:val="3"/>
        <w:rPr>
          <w:rFonts w:hint="eastAsia" w:asciiTheme="minorEastAsia" w:hAnsiTheme="minorEastAsia" w:eastAsiaTheme="minorEastAsia" w:cstheme="minorEastAsia"/>
          <w:sz w:val="44"/>
        </w:rPr>
      </w:pPr>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137C31D4">
      <w:pPr>
        <w:adjustRightInd w:val="0"/>
        <w:snapToGrid w:val="0"/>
        <w:spacing w:line="560" w:lineRule="exact"/>
        <w:ind w:firstLine="640" w:firstLineChars="200"/>
        <w:jc w:val="left"/>
        <w:rPr>
          <w:rFonts w:hint="eastAsia" w:ascii="黑体" w:hAnsi="黑体" w:eastAsia="黑体" w:cs="黑体"/>
          <w:sz w:val="32"/>
          <w:szCs w:val="32"/>
        </w:rPr>
      </w:pPr>
      <w:bookmarkStart w:id="11" w:name="_Toc325582571"/>
      <w:bookmarkStart w:id="12" w:name="_Toc325582066"/>
      <w:bookmarkStart w:id="13" w:name="_Toc325620702"/>
    </w:p>
    <w:p w14:paraId="29B0A28C">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70574917">
      <w:pPr>
        <w:adjustRightInd w:val="0"/>
        <w:snapToGrid w:val="0"/>
        <w:spacing w:line="56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2025年</w:t>
      </w:r>
      <w:r>
        <w:rPr>
          <w:rFonts w:hint="eastAsia" w:ascii="仿宋" w:hAnsi="仿宋" w:eastAsia="仿宋" w:cs="仿宋"/>
          <w:sz w:val="32"/>
          <w:szCs w:val="32"/>
          <w:lang w:val="en-US" w:eastAsia="zh-CN"/>
        </w:rPr>
        <w:t>康复</w:t>
      </w:r>
      <w:r>
        <w:rPr>
          <w:rFonts w:hint="eastAsia" w:ascii="仿宋" w:hAnsi="仿宋" w:eastAsia="仿宋" w:cs="仿宋"/>
          <w:sz w:val="32"/>
          <w:szCs w:val="32"/>
        </w:rPr>
        <w:t>系</w:t>
      </w:r>
      <w:r>
        <w:rPr>
          <w:rFonts w:hint="eastAsia" w:ascii="仿宋" w:hAnsi="仿宋" w:eastAsia="仿宋" w:cs="仿宋"/>
          <w:sz w:val="32"/>
          <w:szCs w:val="32"/>
          <w:lang w:val="en-US" w:eastAsia="zh-CN"/>
        </w:rPr>
        <w:t>耗材</w:t>
      </w:r>
      <w:r>
        <w:rPr>
          <w:rFonts w:hint="eastAsia" w:ascii="仿宋" w:hAnsi="仿宋" w:eastAsia="仿宋" w:cs="仿宋"/>
          <w:sz w:val="32"/>
          <w:szCs w:val="32"/>
        </w:rPr>
        <w:t>购置项目</w:t>
      </w:r>
    </w:p>
    <w:p w14:paraId="3271D81E">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361F77D8">
      <w:pPr>
        <w:adjustRightInd w:val="0"/>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HNWJY-</w:t>
      </w:r>
      <w:r>
        <w:rPr>
          <w:rFonts w:hint="eastAsia" w:ascii="仿宋" w:hAnsi="仿宋" w:eastAsia="仿宋" w:cs="仿宋"/>
          <w:sz w:val="32"/>
          <w:szCs w:val="32"/>
          <w:lang w:eastAsia="zh-CN"/>
        </w:rPr>
        <w:t>HW2025016</w:t>
      </w:r>
    </w:p>
    <w:p w14:paraId="0FE9FA07">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56DD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3E3F9D75">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4F61CD98">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5C9DBCA6">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032C0FF9">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25E0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1" w:hRule="atLeast"/>
          <w:jc w:val="center"/>
        </w:trPr>
        <w:tc>
          <w:tcPr>
            <w:tcW w:w="1378" w:type="dxa"/>
            <w:vAlign w:val="center"/>
          </w:tcPr>
          <w:p w14:paraId="34137935">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78928468">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18C003DD">
            <w:pPr>
              <w:adjustRightInd w:val="0"/>
              <w:snapToGrid w:val="0"/>
              <w:spacing w:line="560" w:lineRule="exact"/>
              <w:jc w:val="left"/>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康复</w:t>
            </w:r>
            <w:r>
              <w:rPr>
                <w:rFonts w:hint="eastAsia" w:ascii="仿宋" w:hAnsi="仿宋" w:eastAsia="仿宋" w:cs="仿宋"/>
                <w:sz w:val="32"/>
                <w:szCs w:val="32"/>
              </w:rPr>
              <w:t>系</w:t>
            </w:r>
            <w:r>
              <w:rPr>
                <w:rFonts w:hint="eastAsia" w:ascii="仿宋" w:hAnsi="仿宋" w:eastAsia="仿宋" w:cs="仿宋"/>
                <w:sz w:val="32"/>
                <w:szCs w:val="32"/>
                <w:lang w:val="en-US" w:eastAsia="zh-CN"/>
              </w:rPr>
              <w:t>耗材</w:t>
            </w:r>
            <w:r>
              <w:rPr>
                <w:rFonts w:hint="eastAsia" w:ascii="仿宋" w:hAnsi="仿宋" w:eastAsia="仿宋" w:cs="仿宋"/>
                <w:sz w:val="32"/>
                <w:szCs w:val="32"/>
              </w:rPr>
              <w:t>购置项目</w:t>
            </w:r>
          </w:p>
          <w:p w14:paraId="2535EA1B">
            <w:pPr>
              <w:adjustRightInd w:val="0"/>
              <w:snapToGrid w:val="0"/>
              <w:spacing w:line="560" w:lineRule="exact"/>
              <w:jc w:val="center"/>
              <w:rPr>
                <w:rFonts w:hint="eastAsia" w:ascii="仿宋" w:hAnsi="仿宋" w:eastAsia="仿宋" w:cs="仿宋"/>
                <w:sz w:val="32"/>
                <w:szCs w:val="32"/>
              </w:rPr>
            </w:pPr>
          </w:p>
          <w:p w14:paraId="5B1393D6">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p>
          <w:p w14:paraId="14B1E881">
            <w:pPr>
              <w:adjustRightInd w:val="0"/>
              <w:snapToGrid w:val="0"/>
              <w:spacing w:line="520" w:lineRule="exact"/>
              <w:ind w:firstLine="640" w:firstLineChars="200"/>
              <w:rPr>
                <w:rFonts w:hint="eastAsia" w:ascii="仿宋" w:hAnsi="仿宋" w:eastAsia="仿宋" w:cs="仿宋"/>
                <w:color w:val="E54C5E" w:themeColor="accent6"/>
                <w:sz w:val="32"/>
                <w:szCs w:val="32"/>
                <w14:textFill>
                  <w14:solidFill>
                    <w14:schemeClr w14:val="accent6"/>
                  </w14:solidFill>
                </w14:textFill>
              </w:rPr>
            </w:pPr>
          </w:p>
          <w:p w14:paraId="041BB3F7">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p>
        </w:tc>
        <w:tc>
          <w:tcPr>
            <w:tcW w:w="6443" w:type="dxa"/>
            <w:vAlign w:val="center"/>
          </w:tcPr>
          <w:p w14:paraId="24C9842E">
            <w:pPr>
              <w:pStyle w:val="24"/>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符合《中华人民共和国政府采购法》第二十二条规定，在中国境内注册的具有独立法人资格或个体户（提供营业执照）。</w:t>
            </w:r>
          </w:p>
          <w:p w14:paraId="4357EC74">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2.近三年内（成立时间不足三年的、自成立时间起），在经营活动中没有重大违法记录，提供声明函原件（详见附件3）。</w:t>
            </w:r>
          </w:p>
          <w:p w14:paraId="33172402">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009F4998">
            <w:pPr>
              <w:pStyle w:val="24"/>
              <w:widowControl/>
              <w:adjustRightInd w:val="0"/>
              <w:snapToGrid w:val="0"/>
              <w:spacing w:line="500" w:lineRule="exact"/>
              <w:ind w:firstLine="0" w:firstLineChars="0"/>
              <w:jc w:val="left"/>
              <w:textAlignment w:val="center"/>
              <w:rPr>
                <w:rFonts w:hint="eastAsia"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2211" w:type="dxa"/>
            <w:vAlign w:val="center"/>
          </w:tcPr>
          <w:p w14:paraId="49360641">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14295.00</w:t>
            </w:r>
            <w:bookmarkStart w:id="107" w:name="_GoBack"/>
            <w:bookmarkEnd w:id="107"/>
            <w:r>
              <w:rPr>
                <w:rFonts w:hint="eastAsia" w:ascii="仿宋" w:hAnsi="仿宋" w:eastAsia="仿宋" w:cs="仿宋"/>
                <w:sz w:val="32"/>
                <w:szCs w:val="32"/>
              </w:rPr>
              <w:t>元</w:t>
            </w:r>
          </w:p>
        </w:tc>
      </w:tr>
    </w:tbl>
    <w:p w14:paraId="13E0F544">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4412775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797FEE3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日1</w:t>
      </w:r>
      <w:r>
        <w:rPr>
          <w:rFonts w:hint="eastAsia" w:ascii="仿宋" w:hAnsi="仿宋" w:eastAsia="仿宋" w:cs="仿宋"/>
          <w:sz w:val="32"/>
          <w:szCs w:val="32"/>
          <w:lang w:val="en-US" w:eastAsia="zh-CN"/>
        </w:rPr>
        <w:t>8</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日下午17时30分</w:t>
      </w:r>
      <w:r>
        <w:rPr>
          <w:rFonts w:hint="eastAsia" w:ascii="仿宋" w:hAnsi="仿宋" w:eastAsia="仿宋" w:cs="仿宋"/>
          <w:sz w:val="32"/>
          <w:szCs w:val="32"/>
        </w:rPr>
        <w:t>（北京时间，法定节假日除外），逾期不再受理。</w:t>
      </w:r>
    </w:p>
    <w:p w14:paraId="133E40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57D4003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FAD91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72D396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日上午09时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r>
        <w:rPr>
          <w:rFonts w:hint="eastAsia" w:ascii="仿宋" w:hAnsi="仿宋" w:eastAsia="仿宋" w:cs="仿宋"/>
          <w:sz w:val="32"/>
          <w:szCs w:val="32"/>
        </w:rPr>
        <w:t>，逾期未提交报价文件者视为自动放弃本项目报价资格。</w:t>
      </w:r>
    </w:p>
    <w:p w14:paraId="6E969F7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w:t>
      </w:r>
      <w:r>
        <w:rPr>
          <w:rFonts w:hint="eastAsia" w:ascii="仿宋" w:hAnsi="仿宋" w:eastAsia="仿宋" w:cs="仿宋"/>
          <w:color w:val="auto"/>
          <w:sz w:val="32"/>
          <w:szCs w:val="32"/>
          <w:lang w:val="en-US" w:eastAsia="zh-CN"/>
        </w:rPr>
        <w:t>卫生健康职业学院教职工之家-职工书屋（靠近学校西门）</w:t>
      </w:r>
      <w:r>
        <w:rPr>
          <w:rFonts w:hint="eastAsia" w:ascii="仿宋" w:hAnsi="仿宋" w:eastAsia="仿宋" w:cs="仿宋"/>
          <w:sz w:val="32"/>
          <w:szCs w:val="32"/>
        </w:rPr>
        <w:t>。</w:t>
      </w:r>
    </w:p>
    <w:p w14:paraId="3150B5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9BAB10">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5.1 时间</w:t>
      </w:r>
      <w:r>
        <w:rPr>
          <w:rFonts w:hint="eastAsia" w:ascii="仿宋" w:hAnsi="仿宋" w:eastAsia="仿宋" w:cs="仿宋"/>
          <w:color w:val="0000FF"/>
          <w:sz w:val="32"/>
          <w:szCs w:val="32"/>
        </w:rPr>
        <w:t>：</w:t>
      </w: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日上午09时</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分前（北京时间）；</w:t>
      </w:r>
    </w:p>
    <w:p w14:paraId="1199C4D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95C472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48F2564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52E9CA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04308F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184404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468DAE6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371081F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21BB346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4E5894C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899AAC4">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2E74F0D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069936D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1161133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444959D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E923B0B">
      <w:pPr>
        <w:rPr>
          <w:rFonts w:hint="eastAsia" w:hAnsi="宋体" w:cs="宋体"/>
          <w:sz w:val="44"/>
        </w:rPr>
      </w:pPr>
      <w:bookmarkStart w:id="14" w:name="_Toc356491306"/>
      <w:r>
        <w:rPr>
          <w:rFonts w:hint="eastAsia"/>
        </w:rPr>
        <w:br w:type="page"/>
      </w:r>
      <w:bookmarkStart w:id="15" w:name="_Toc12548"/>
      <w:bookmarkStart w:id="16" w:name="_Toc40089789"/>
      <w:bookmarkStart w:id="17" w:name="_Toc29613"/>
    </w:p>
    <w:p w14:paraId="4CE7F71B">
      <w:pPr>
        <w:pStyle w:val="3"/>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5FAA1D07">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32979555"/>
      <w:bookmarkStart w:id="20" w:name="_Toc325620714"/>
    </w:p>
    <w:p w14:paraId="245AE3F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36214B8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2E517F1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1081028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4FB8353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4EB211D4">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565EE4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71D22736">
      <w:pPr>
        <w:adjustRightInd w:val="0"/>
        <w:snapToGrid w:val="0"/>
        <w:spacing w:line="560" w:lineRule="exact"/>
        <w:ind w:firstLine="640" w:firstLineChars="200"/>
        <w:rPr>
          <w:rFonts w:hint="eastAsia" w:ascii="黑体" w:hAnsi="黑体" w:eastAsia="黑体" w:cs="黑体"/>
          <w:sz w:val="32"/>
          <w:szCs w:val="32"/>
        </w:rPr>
      </w:pPr>
      <w:bookmarkStart w:id="24" w:name="_Toc332979557"/>
      <w:bookmarkStart w:id="25" w:name="_Toc27961"/>
      <w:bookmarkStart w:id="26" w:name="_Toc325620716"/>
      <w:r>
        <w:rPr>
          <w:rFonts w:hint="eastAsia" w:ascii="黑体" w:hAnsi="黑体" w:eastAsia="黑体" w:cs="黑体"/>
          <w:sz w:val="32"/>
          <w:szCs w:val="32"/>
        </w:rPr>
        <w:t>三、评审原则</w:t>
      </w:r>
      <w:bookmarkEnd w:id="24"/>
      <w:bookmarkEnd w:id="25"/>
      <w:bookmarkEnd w:id="26"/>
    </w:p>
    <w:p w14:paraId="38B8677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3442E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19E841F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38F225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4277446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6F7904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5303EF28">
      <w:pPr>
        <w:adjustRightInd w:val="0"/>
        <w:snapToGrid w:val="0"/>
        <w:spacing w:line="560" w:lineRule="exact"/>
        <w:ind w:firstLine="640" w:firstLineChars="200"/>
        <w:rPr>
          <w:rFonts w:hint="eastAsia" w:ascii="黑体" w:hAnsi="黑体" w:eastAsia="黑体" w:cs="黑体"/>
          <w:sz w:val="32"/>
          <w:szCs w:val="32"/>
        </w:rPr>
      </w:pPr>
      <w:bookmarkStart w:id="27" w:name="_Toc325620717"/>
      <w:bookmarkStart w:id="28" w:name="_Toc332979558"/>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2C5C99FA">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3232A92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6FBF15E9">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15ED538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3578546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1CA191E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56F6BB5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7C9845AB">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458EBF2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477FB91E">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4FA43D47">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4722D990">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671F69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37210A3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7116B28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4DD537EE">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7A104C6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4BBA2D3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246BE6A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466E70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0E0D242F">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4451F4F7">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5F134AAE">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74818C1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10164C2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45EEC99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3AB4C4A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6296E8B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5032A87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5B355ED8">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7C5C5E2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7534DCF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3490F78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7526F69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4CFBB6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5FEDCDEE">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408C511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741569">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2E7665E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2D464C56">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31BE55E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27ADC90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3397B39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000304C1">
      <w:pPr>
        <w:adjustRightInd w:val="0"/>
        <w:snapToGrid w:val="0"/>
        <w:spacing w:line="54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4BD44905">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519BDBB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50B5A79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2B00E30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39F9D13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25D7771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5F9906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2AA6672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E62E54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29BDA719">
      <w:pPr>
        <w:adjustRightInd w:val="0"/>
        <w:snapToGrid w:val="0"/>
        <w:spacing w:line="540" w:lineRule="exact"/>
        <w:ind w:firstLine="640" w:firstLineChars="200"/>
        <w:rPr>
          <w:rFonts w:hint="eastAsia" w:ascii="黑体" w:hAnsi="黑体" w:eastAsia="黑体" w:cs="黑体"/>
          <w:sz w:val="32"/>
          <w:szCs w:val="32"/>
        </w:rPr>
      </w:pPr>
      <w:bookmarkStart w:id="33" w:name="_Toc332979560"/>
      <w:bookmarkStart w:id="34" w:name="_Toc325620719"/>
      <w:bookmarkStart w:id="35" w:name="_Toc3341"/>
      <w:r>
        <w:rPr>
          <w:rFonts w:hint="eastAsia" w:ascii="黑体" w:hAnsi="黑体" w:eastAsia="黑体" w:cs="黑体"/>
          <w:sz w:val="32"/>
          <w:szCs w:val="32"/>
        </w:rPr>
        <w:t>六、中标通知书</w:t>
      </w:r>
      <w:bookmarkEnd w:id="33"/>
      <w:bookmarkEnd w:id="34"/>
      <w:bookmarkEnd w:id="35"/>
    </w:p>
    <w:p w14:paraId="6BC2E33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1837A4C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B870D89">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7846"/>
      <w:bookmarkStart w:id="37" w:name="_Toc332979561"/>
      <w:bookmarkStart w:id="38" w:name="_Toc18290"/>
    </w:p>
    <w:p w14:paraId="0BF7E230">
      <w:pPr>
        <w:widowControl/>
        <w:jc w:val="left"/>
      </w:pPr>
      <w:r>
        <w:br w:type="page"/>
      </w:r>
    </w:p>
    <w:p w14:paraId="57E48A51">
      <w:pPr>
        <w:pStyle w:val="3"/>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74DCB1E9">
      <w:pPr>
        <w:adjustRightInd w:val="0"/>
        <w:snapToGrid w:val="0"/>
        <w:spacing w:line="560" w:lineRule="exact"/>
        <w:ind w:firstLine="640" w:firstLineChars="200"/>
        <w:rPr>
          <w:rFonts w:hint="eastAsia" w:ascii="黑体" w:hAnsi="黑体" w:eastAsia="黑体" w:cs="黑体"/>
          <w:sz w:val="32"/>
          <w:szCs w:val="32"/>
        </w:rPr>
      </w:pPr>
      <w:bookmarkStart w:id="39" w:name="_Toc8997"/>
      <w:bookmarkStart w:id="40" w:name="_Toc332979562"/>
      <w:bookmarkStart w:id="41" w:name="_Toc325620721"/>
    </w:p>
    <w:p w14:paraId="345FDD2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95AED51">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1.评审工作结束后，采购人向成交供应商签发《中标通知书》，在7个工作日内，由采购人和成交供应商签订合同。合同签订的内容不能超出谈判文件和响应文件的实质性内容。</w:t>
      </w:r>
    </w:p>
    <w:p w14:paraId="316B0E92">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4332227F">
      <w:pPr>
        <w:adjustRightInd w:val="0"/>
        <w:snapToGrid w:val="0"/>
        <w:spacing w:line="560" w:lineRule="exact"/>
        <w:ind w:firstLine="640" w:firstLineChars="200"/>
        <w:rPr>
          <w:rFonts w:hint="eastAsia" w:ascii="黑体" w:hAnsi="黑体" w:eastAsia="黑体" w:cs="黑体"/>
          <w:sz w:val="32"/>
          <w:szCs w:val="32"/>
        </w:rPr>
      </w:pPr>
      <w:bookmarkStart w:id="42" w:name="_Toc325620722"/>
      <w:bookmarkStart w:id="43" w:name="_Toc332979563"/>
      <w:bookmarkStart w:id="44" w:name="_Toc16534"/>
      <w:r>
        <w:rPr>
          <w:rFonts w:hint="eastAsia" w:ascii="黑体" w:hAnsi="黑体" w:eastAsia="黑体" w:cs="黑体"/>
          <w:sz w:val="32"/>
          <w:szCs w:val="32"/>
        </w:rPr>
        <w:t>二、合同格式</w:t>
      </w:r>
      <w:bookmarkEnd w:id="42"/>
      <w:bookmarkEnd w:id="43"/>
      <w:bookmarkEnd w:id="44"/>
    </w:p>
    <w:p w14:paraId="32A7BDA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593775D5">
      <w:pPr>
        <w:rPr>
          <w:rFonts w:hint="eastAsia" w:ascii="仿宋_GB2312" w:hAnsi="仿宋_GB2312" w:eastAsia="仿宋_GB2312" w:cs="仿宋_GB2312"/>
        </w:rPr>
      </w:pPr>
    </w:p>
    <w:p w14:paraId="7A200EA5">
      <w:pPr>
        <w:rPr>
          <w:rFonts w:hint="eastAsia" w:ascii="仿宋_GB2312" w:hAnsi="仿宋_GB2312" w:eastAsia="仿宋_GB2312" w:cs="仿宋_GB2312"/>
        </w:rPr>
      </w:pPr>
    </w:p>
    <w:p w14:paraId="17EE3CA8">
      <w:pPr>
        <w:rPr>
          <w:rFonts w:hint="eastAsia" w:ascii="仿宋_GB2312" w:hAnsi="仿宋_GB2312" w:eastAsia="仿宋_GB2312" w:cs="仿宋_GB2312"/>
        </w:rPr>
      </w:pPr>
    </w:p>
    <w:bookmarkEnd w:id="11"/>
    <w:bookmarkEnd w:id="12"/>
    <w:bookmarkEnd w:id="13"/>
    <w:bookmarkEnd w:id="14"/>
    <w:bookmarkEnd w:id="16"/>
    <w:bookmarkEnd w:id="17"/>
    <w:p w14:paraId="0E6B6401">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EE3E45">
      <w:pPr>
        <w:widowControl/>
        <w:adjustRightInd w:val="0"/>
        <w:snapToGrid w:val="0"/>
        <w:spacing w:line="420" w:lineRule="auto"/>
        <w:jc w:val="center"/>
        <w:rPr>
          <w:rFonts w:hint="eastAsia" w:ascii="仿宋_GB2312" w:hAnsi="仿宋_GB2312" w:eastAsia="仿宋_GB2312" w:cs="仿宋_GB2312"/>
          <w:b/>
          <w:kern w:val="0"/>
          <w:sz w:val="36"/>
          <w:szCs w:val="36"/>
        </w:rPr>
      </w:pPr>
    </w:p>
    <w:p w14:paraId="742108BB">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64017530">
      <w:pPr>
        <w:rPr>
          <w:b/>
          <w:bCs w:val="0"/>
          <w:sz w:val="36"/>
          <w:szCs w:val="36"/>
        </w:rPr>
      </w:pPr>
      <w:r>
        <w:rPr>
          <w:rFonts w:hint="eastAsia"/>
          <w:b/>
          <w:bCs w:val="0"/>
          <w:sz w:val="36"/>
          <w:szCs w:val="36"/>
        </w:rPr>
        <w:t>附件</w:t>
      </w:r>
    </w:p>
    <w:p w14:paraId="7EC47A9B">
      <w:pPr>
        <w:adjustRightInd w:val="0"/>
        <w:snapToGrid w:val="0"/>
        <w:spacing w:line="560" w:lineRule="exact"/>
        <w:ind w:firstLine="883" w:firstLineChars="200"/>
        <w:jc w:val="center"/>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2025年药学系药品购置合同</w:t>
      </w:r>
    </w:p>
    <w:p w14:paraId="392383E4">
      <w:pPr>
        <w:adjustRightInd w:val="0"/>
        <w:snapToGrid w:val="0"/>
        <w:spacing w:line="560" w:lineRule="exact"/>
        <w:ind w:firstLine="640" w:firstLineChars="200"/>
        <w:jc w:val="left"/>
        <w:rPr>
          <w:rFonts w:hint="eastAsia" w:ascii="仿宋_GB2312" w:hAnsi="仿宋_GB2312" w:eastAsia="仿宋_GB2312" w:cs="仿宋_GB2312"/>
          <w:color w:val="E54C5E" w:themeColor="accent6"/>
          <w:sz w:val="32"/>
          <w:szCs w:val="32"/>
          <w14:textFill>
            <w14:solidFill>
              <w14:schemeClr w14:val="accent6"/>
            </w14:solidFill>
          </w14:textFill>
        </w:rPr>
      </w:pPr>
    </w:p>
    <w:p w14:paraId="1ABC78A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采购方（甲方）：海南卫生健康职业学院                             </w:t>
      </w:r>
    </w:p>
    <w:p w14:paraId="3892DD7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供货方（乙方）：                            </w:t>
      </w:r>
    </w:p>
    <w:p w14:paraId="1A6078E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甲、乙双方    年    月    日依据2025年药学系药品购置项目（项目编号：            ）根据《中华人民共和国民法典》、《中华人民共和国政府采购法》等相关法律法规及竞争性磋商采购结果及磋商文件的要求，遵循平等、自愿、公平和诚实信用原则，经协商一致，达成如下合同：</w:t>
      </w:r>
    </w:p>
    <w:p w14:paraId="0AC34051">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一、合同总价</w:t>
      </w:r>
    </w:p>
    <w:p w14:paraId="251716E6">
      <w:pPr>
        <w:pStyle w:val="5"/>
        <w:adjustRightInd w:val="0"/>
        <w:snapToGrid w:val="0"/>
        <w:spacing w:line="560" w:lineRule="exact"/>
        <w:ind w:left="0" w:firstLine="640" w:firstLineChars="200"/>
        <w:jc w:val="left"/>
        <w:rPr>
          <w:rFonts w:hint="eastAsia" w:ascii="仿宋" w:hAnsi="仿宋" w:eastAsia="仿宋" w:cs="仿宋"/>
          <w:sz w:val="32"/>
          <w:szCs w:val="32"/>
        </w:rPr>
      </w:pPr>
      <w:r>
        <w:rPr>
          <w:rFonts w:hint="eastAsia" w:ascii="仿宋" w:hAnsi="仿宋" w:eastAsia="仿宋" w:cs="仿宋"/>
          <w:sz w:val="32"/>
          <w:szCs w:val="32"/>
        </w:rPr>
        <w:t>合同总价为人民币大写：     元整 ，即 RMB￥：      元；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763B327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质保期</w:t>
      </w:r>
    </w:p>
    <w:p w14:paraId="69B86C38">
      <w:pPr>
        <w:adjustRightInd w:val="0"/>
        <w:snapToGrid w:val="0"/>
        <w:spacing w:line="560" w:lineRule="exact"/>
        <w:ind w:firstLine="640" w:firstLineChars="200"/>
        <w:jc w:val="left"/>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rPr>
        <w:t xml:space="preserve">一年    </w:t>
      </w:r>
      <w:r>
        <w:rPr>
          <w:rFonts w:hint="eastAsia" w:ascii="仿宋" w:hAnsi="仿宋" w:eastAsia="仿宋" w:cs="仿宋"/>
          <w:color w:val="E54C5E" w:themeColor="accent6"/>
          <w:sz w:val="32"/>
          <w:szCs w:val="32"/>
          <w14:textFill>
            <w14:solidFill>
              <w14:schemeClr w14:val="accent6"/>
            </w14:solidFill>
          </w14:textFill>
        </w:rPr>
        <w:t xml:space="preserve">              </w:t>
      </w:r>
    </w:p>
    <w:p w14:paraId="14F314F8">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交货地点</w:t>
      </w:r>
    </w:p>
    <w:p w14:paraId="29B4F3AD">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海南卫生健康职业学院  </w:t>
      </w:r>
    </w:p>
    <w:p w14:paraId="2ACF0C4E">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交货时间</w:t>
      </w:r>
    </w:p>
    <w:p w14:paraId="34564E6A">
      <w:pPr>
        <w:adjustRightInd w:val="0"/>
        <w:snapToGrid w:val="0"/>
        <w:spacing w:line="560" w:lineRule="exact"/>
        <w:ind w:left="560" w:leftChars="200"/>
        <w:jc w:val="left"/>
        <w:rPr>
          <w:rFonts w:hint="eastAsia" w:ascii="仿宋" w:hAnsi="仿宋" w:eastAsia="仿宋" w:cs="仿宋"/>
          <w:sz w:val="32"/>
          <w:szCs w:val="32"/>
        </w:rPr>
      </w:pPr>
      <w:r>
        <w:rPr>
          <w:rFonts w:hint="eastAsia" w:ascii="仿宋" w:hAnsi="仿宋" w:eastAsia="仿宋" w:cs="仿宋"/>
          <w:sz w:val="32"/>
          <w:szCs w:val="32"/>
        </w:rPr>
        <w:t xml:space="preserve">交货期：合同签订之日起30天内完成供货、安装调试，验收合格并能正常使用。    </w:t>
      </w:r>
    </w:p>
    <w:p w14:paraId="7434E701">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质量标准</w:t>
      </w:r>
    </w:p>
    <w:p w14:paraId="6049C46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1.乙方须提供全新的货物（含零部件、配件等），表面无划伤、无碰撞痕迹，且权属清楚，不得侵害他人的知识产权。</w:t>
      </w:r>
    </w:p>
    <w:p w14:paraId="08056ED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2.货物必须符合或优于国家（行业）标准，以及本项目招标文件的质量要求和技术指标与出厂标准。</w:t>
      </w:r>
    </w:p>
    <w:p w14:paraId="0D7AD9E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3.货物制造质量出现问题，乙方应负责三包（包修、包换、包退），费用由乙方负担，甲方有权到乙方生产场地检查货物质量和生产进度。</w:t>
      </w:r>
    </w:p>
    <w:p w14:paraId="0CB7FE7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4.货到现场后由于甲方保管不当造成的质量问题，乙方亦应负责修理，但费用由甲方负担。</w:t>
      </w:r>
    </w:p>
    <w:p w14:paraId="1BF2F04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5.国内产品或合资厂的产品必须具备出厂合格证。</w:t>
      </w:r>
    </w:p>
    <w:p w14:paraId="20120DD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6.乙方应将所供物品的用户手册、保修手册、有关资料及配件、随机工具等交付给甲方。</w:t>
      </w:r>
    </w:p>
    <w:p w14:paraId="03F9557C">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知识产权</w:t>
      </w:r>
    </w:p>
    <w:p w14:paraId="0B640B3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应保证，甲方在中华人民共和国使用设备或设备的任何一部分时，买方免受第三方提出侵其专利权、商标权或其它知识产权的主张，如因第三方的主张而影响甲方使用设备的，甲方有权解除本合同，要求乙方退还全部已收取的款项，并要求乙方免费限期取走所提供的设备。</w:t>
      </w:r>
    </w:p>
    <w:p w14:paraId="012B5D3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2.投标价应包括所有应支付的对专利权和版权、设计或其他知识产权而需要向其他方支付的版税。</w:t>
      </w:r>
    </w:p>
    <w:p w14:paraId="6A178BEF">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验收方法</w:t>
      </w:r>
    </w:p>
    <w:p w14:paraId="1E5D8B8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甲方按照国家有关标准和采购文件的规定进行验收。</w:t>
      </w:r>
    </w:p>
    <w:p w14:paraId="296CC831">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sym w:font="Wingdings 2" w:char="00A3"/>
      </w:r>
      <w:r>
        <w:rPr>
          <w:rFonts w:hint="eastAsia" w:ascii="仿宋" w:hAnsi="仿宋" w:eastAsia="仿宋" w:cs="仿宋"/>
          <w:sz w:val="32"/>
          <w:szCs w:val="32"/>
        </w:rPr>
        <w:t>委托第三方验收。第三方指                    。</w:t>
      </w:r>
    </w:p>
    <w:p w14:paraId="3064474C">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验收费用由成交供应商承担。必要时，提交质量技术监督部门鉴定。</w:t>
      </w:r>
    </w:p>
    <w:p w14:paraId="66B7F967">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付款方式</w:t>
      </w:r>
    </w:p>
    <w:p w14:paraId="7D74A2B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产品到货、安装、调试并经甲方验收合格后30个工作日内，甲方凭乙方开具的正式有效发票向乙方支付合同金额的97%。如存在重大质量问题，采购人有权拒绝付款。</w:t>
      </w:r>
    </w:p>
    <w:p w14:paraId="3AC31E76">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乙方向甲方提供银行出具的履约保函，履约保函担保金额不得低于合同总价的3%,履约担保期为一年，甲方收到履约保函后10个工作日内向乙方支付合同总价的3%货款。</w:t>
      </w:r>
    </w:p>
    <w:p w14:paraId="3083A6B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组成本合同的文件包括</w:t>
      </w:r>
    </w:p>
    <w:p w14:paraId="7F5247CF">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合同通用条款和专用条款;采购文件和乙方的响应文件;成交通知书;甲乙双方商定的其他必要文件。</w:t>
      </w:r>
    </w:p>
    <w:p w14:paraId="1CA0130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争议的解决</w:t>
      </w:r>
    </w:p>
    <w:p w14:paraId="1E47CC7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本合同履行期间产生纠纷，双方应友好协商解决，如协商不成，任何一方均可向甲方所在地人民法院提起诉讼。</w:t>
      </w:r>
    </w:p>
    <w:p w14:paraId="43E41C3D">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其他</w:t>
      </w:r>
    </w:p>
    <w:p w14:paraId="04898000">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本合同未尽事宜双方可签订补充协议，补充协议与本合同具有同等法律效力。</w:t>
      </w:r>
    </w:p>
    <w:p w14:paraId="11EDDD93">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合同生效</w:t>
      </w:r>
    </w:p>
    <w:p w14:paraId="21EEDAA8">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本合同由甲乙双方签字盖章后生效。</w:t>
      </w:r>
    </w:p>
    <w:p w14:paraId="2F91CCCB">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合同鉴证</w:t>
      </w:r>
    </w:p>
    <w:p w14:paraId="715F4AA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采购代理机构应当在本合同上盖章，以证明本合同条款与磋商文件、响应文件的相关要求相符并且未对采购货物和技术参数进行实质性修改。</w:t>
      </w:r>
    </w:p>
    <w:p w14:paraId="51D0E065">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上述合同文件内容互为补充，如有不明确，由甲方负责解释。</w:t>
      </w:r>
    </w:p>
    <w:p w14:paraId="2D93CB24">
      <w:pPr>
        <w:numPr>
          <w:ilvl w:val="0"/>
          <w:numId w:val="3"/>
        </w:num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合同备案</w:t>
      </w:r>
    </w:p>
    <w:p w14:paraId="37BC1014">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本合同一式陆份，中文书写。甲方、乙方各执叁份。</w:t>
      </w:r>
    </w:p>
    <w:p w14:paraId="5D8535A0">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286D1C4D">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2B1477C5">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31DDCA58">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50644E53">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  （盖章）</w:t>
      </w:r>
    </w:p>
    <w:p w14:paraId="6B523AA4">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16275C65">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电话:                               电话：  </w:t>
      </w:r>
    </w:p>
    <w:p w14:paraId="5641405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14:paraId="09B76D89">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p w14:paraId="43EF6F2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法定（或授权）代表人：              法定（或授权）代表人：            </w:t>
      </w:r>
    </w:p>
    <w:p w14:paraId="351C99BC">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    日期：    年   月  日</w:t>
      </w:r>
    </w:p>
    <w:p w14:paraId="68561D30">
      <w:pPr>
        <w:adjustRightInd w:val="0"/>
        <w:snapToGrid w:val="0"/>
        <w:spacing w:line="560" w:lineRule="exact"/>
        <w:ind w:firstLine="640" w:firstLineChars="200"/>
        <w:jc w:val="left"/>
        <w:rPr>
          <w:rFonts w:hint="eastAsia" w:ascii="仿宋_GB2312" w:hAnsi="仿宋_GB2312" w:eastAsia="仿宋_GB2312" w:cs="仿宋_GB2312"/>
          <w:sz w:val="32"/>
          <w:szCs w:val="32"/>
        </w:rPr>
      </w:pPr>
    </w:p>
    <w:p w14:paraId="785332C0">
      <w:bookmarkStart w:id="45" w:name="_Toc356491327"/>
      <w:bookmarkStart w:id="46" w:name="_Toc356490388"/>
      <w:bookmarkStart w:id="47" w:name="_Toc325620723"/>
      <w:bookmarkStart w:id="48" w:name="_Toc40089798"/>
      <w:bookmarkStart w:id="49" w:name="_Toc905"/>
      <w:bookmarkStart w:id="50" w:name="_Toc28109"/>
    </w:p>
    <w:p w14:paraId="4FD2C56C"/>
    <w:p w14:paraId="6199723E"/>
    <w:p w14:paraId="74653693"/>
    <w:p w14:paraId="60A7368E"/>
    <w:p w14:paraId="4D3D7F88"/>
    <w:p w14:paraId="003FAC7F"/>
    <w:p w14:paraId="785C1620"/>
    <w:p w14:paraId="337C5DBF"/>
    <w:p w14:paraId="2204545D"/>
    <w:p w14:paraId="0EC31049"/>
    <w:p w14:paraId="50000411"/>
    <w:p w14:paraId="1C461445"/>
    <w:p w14:paraId="22B3F678"/>
    <w:p w14:paraId="37BA3AAE">
      <w:pPr>
        <w:pStyle w:val="3"/>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6CC0E1C0">
      <w:pPr>
        <w:adjustRightInd w:val="0"/>
        <w:snapToGrid w:val="0"/>
        <w:spacing w:line="560" w:lineRule="exact"/>
        <w:ind w:firstLine="640" w:firstLineChars="200"/>
        <w:rPr>
          <w:rFonts w:hint="eastAsia" w:ascii="黑体" w:hAnsi="黑体" w:eastAsia="黑体" w:cs="黑体"/>
          <w:sz w:val="32"/>
          <w:szCs w:val="32"/>
        </w:rPr>
      </w:pPr>
      <w:bookmarkStart w:id="51" w:name="_Toc425948677"/>
    </w:p>
    <w:p w14:paraId="5A4554AC">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48912575">
      <w:pPr>
        <w:adjustRightInd w:val="0"/>
        <w:snapToGrid w:val="0"/>
        <w:spacing w:line="560" w:lineRule="exact"/>
        <w:ind w:firstLine="640" w:firstLineChars="200"/>
        <w:jc w:val="left"/>
        <w:rPr>
          <w:rFonts w:hint="eastAsia" w:ascii="仿宋" w:hAnsi="仿宋" w:eastAsia="仿宋" w:cs="仿宋"/>
          <w:b/>
          <w:bCs w:val="0"/>
          <w:sz w:val="44"/>
          <w:szCs w:val="44"/>
          <w:lang w:eastAsia="zh-CN"/>
        </w:rPr>
      </w:pPr>
      <w:r>
        <w:rPr>
          <w:rFonts w:hint="eastAsia" w:ascii="仿宋" w:hAnsi="仿宋" w:eastAsia="仿宋" w:cs="仿宋"/>
          <w:sz w:val="32"/>
          <w:szCs w:val="32"/>
        </w:rPr>
        <w:t>1.采购项目名称：2025年</w:t>
      </w:r>
      <w:r>
        <w:rPr>
          <w:rFonts w:hint="eastAsia" w:ascii="仿宋" w:hAnsi="仿宋" w:eastAsia="仿宋" w:cs="仿宋"/>
          <w:sz w:val="32"/>
          <w:szCs w:val="32"/>
          <w:lang w:val="en-US" w:eastAsia="zh-CN"/>
        </w:rPr>
        <w:t>康复</w:t>
      </w:r>
      <w:r>
        <w:rPr>
          <w:rFonts w:hint="eastAsia" w:ascii="仿宋" w:hAnsi="仿宋" w:eastAsia="仿宋" w:cs="仿宋"/>
          <w:sz w:val="32"/>
          <w:szCs w:val="32"/>
        </w:rPr>
        <w:t>系</w:t>
      </w:r>
      <w:r>
        <w:rPr>
          <w:rFonts w:hint="eastAsia" w:ascii="仿宋" w:hAnsi="仿宋" w:eastAsia="仿宋" w:cs="仿宋"/>
          <w:sz w:val="32"/>
          <w:szCs w:val="32"/>
          <w:lang w:val="en-US" w:eastAsia="zh-CN"/>
        </w:rPr>
        <w:t>耗材</w:t>
      </w:r>
      <w:r>
        <w:rPr>
          <w:rFonts w:hint="eastAsia" w:ascii="仿宋" w:hAnsi="仿宋" w:eastAsia="仿宋" w:cs="仿宋"/>
          <w:sz w:val="32"/>
          <w:szCs w:val="32"/>
        </w:rPr>
        <w:t>购置项目</w:t>
      </w:r>
    </w:p>
    <w:p w14:paraId="20C8D363">
      <w:pPr>
        <w:adjustRightInd w:val="0"/>
        <w:snapToGrid w:val="0"/>
        <w:spacing w:line="520" w:lineRule="exact"/>
        <w:ind w:firstLine="640" w:firstLineChars="200"/>
        <w:rPr>
          <w:rFonts w:hint="eastAsia" w:ascii="仿宋" w:hAnsi="仿宋" w:eastAsia="仿宋" w:cs="仿宋"/>
          <w:sz w:val="32"/>
          <w:szCs w:val="32"/>
          <w:shd w:val="clear" w:color="auto" w:fill="FFFF00"/>
          <w:lang w:val="en-US" w:eastAsia="zh-CN"/>
        </w:rPr>
      </w:pPr>
      <w:r>
        <w:rPr>
          <w:rFonts w:hint="eastAsia" w:ascii="仿宋" w:hAnsi="仿宋" w:eastAsia="仿宋" w:cs="仿宋"/>
          <w:sz w:val="32"/>
          <w:szCs w:val="32"/>
        </w:rPr>
        <w:t>2.采购项目编号：HNWJY-</w:t>
      </w:r>
      <w:r>
        <w:rPr>
          <w:rFonts w:hint="eastAsia" w:ascii="仿宋" w:hAnsi="仿宋" w:eastAsia="仿宋" w:cs="仿宋"/>
          <w:sz w:val="32"/>
          <w:szCs w:val="32"/>
          <w:lang w:eastAsia="zh-CN"/>
        </w:rPr>
        <w:t>HW2025016</w:t>
      </w:r>
    </w:p>
    <w:p w14:paraId="3EB3519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14295</w:t>
      </w:r>
      <w:r>
        <w:rPr>
          <w:rFonts w:hint="eastAsia" w:ascii="仿宋" w:hAnsi="仿宋" w:eastAsia="仿宋" w:cs="仿宋"/>
          <w:sz w:val="32"/>
          <w:szCs w:val="32"/>
        </w:rPr>
        <w:t>.00元</w:t>
      </w:r>
    </w:p>
    <w:p w14:paraId="07B8155F">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4.货物必须为合格产品，质量达到国家相关标准、行业标准、地方标准或者其他标准、规范，成交供应商供货时应当提供有关货物的合格证明材料等。</w:t>
      </w:r>
    </w:p>
    <w:p w14:paraId="1AAAB15B">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1257CE9D">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1.质保期：一年。</w:t>
      </w:r>
    </w:p>
    <w:p w14:paraId="6803EF1C">
      <w:pPr>
        <w:pStyle w:val="10"/>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sz w:val="32"/>
          <w:szCs w:val="32"/>
        </w:rPr>
        <w:t>2.付款方式：根据合同要求</w:t>
      </w:r>
      <w:r>
        <w:rPr>
          <w:rFonts w:hint="eastAsia" w:ascii="仿宋" w:hAnsi="仿宋" w:eastAsia="仿宋" w:cs="仿宋"/>
          <w:kern w:val="2"/>
          <w:sz w:val="32"/>
          <w:szCs w:val="32"/>
        </w:rPr>
        <w:t>。</w:t>
      </w:r>
    </w:p>
    <w:p w14:paraId="2669B4F9">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rPr>
        <w:t>3.</w:t>
      </w:r>
      <w:r>
        <w:rPr>
          <w:rFonts w:hint="eastAsia" w:ascii="仿宋" w:hAnsi="仿宋" w:eastAsia="仿宋" w:cs="仿宋"/>
          <w:sz w:val="32"/>
          <w:szCs w:val="32"/>
        </w:rPr>
        <w:t>项目完成期限：合同签订后30天内。</w:t>
      </w:r>
    </w:p>
    <w:p w14:paraId="21A2EC0E">
      <w:pPr>
        <w:pStyle w:val="10"/>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4.投标人具有履行合同所必需的设备和专业技术能力：自行承诺具备履行合同所必需的设备和专业技术能力（承诺函自拟）</w:t>
      </w:r>
    </w:p>
    <w:p w14:paraId="5145E398">
      <w:pPr>
        <w:pStyle w:val="10"/>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5.要求所开发票能够体现购买明细。</w:t>
      </w:r>
    </w:p>
    <w:p w14:paraId="6CF25BFB">
      <w:pPr>
        <w:adjustRightInd w:val="0"/>
        <w:snapToGrid w:val="0"/>
        <w:spacing w:line="560" w:lineRule="exact"/>
        <w:ind w:left="560" w:leftChars="200"/>
        <w:jc w:val="left"/>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货物</w:t>
      </w:r>
      <w:r>
        <w:rPr>
          <w:rFonts w:hint="eastAsia" w:ascii="黑体" w:hAnsi="黑体" w:eastAsia="黑体" w:cs="黑体"/>
          <w:sz w:val="32"/>
          <w:szCs w:val="32"/>
          <w:lang w:val="en-US" w:eastAsia="zh-CN"/>
        </w:rPr>
        <w:t>/技术</w:t>
      </w:r>
      <w:r>
        <w:rPr>
          <w:rFonts w:hint="eastAsia" w:ascii="黑体" w:hAnsi="黑体" w:eastAsia="黑体" w:cs="黑体"/>
          <w:sz w:val="32"/>
          <w:szCs w:val="32"/>
        </w:rPr>
        <w:t>需求</w:t>
      </w:r>
    </w:p>
    <w:tbl>
      <w:tblPr>
        <w:tblStyle w:val="18"/>
        <w:tblW w:w="8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670"/>
        <w:gridCol w:w="3071"/>
        <w:gridCol w:w="975"/>
        <w:gridCol w:w="1099"/>
      </w:tblGrid>
      <w:tr w14:paraId="7613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29666BB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序号</w:t>
            </w:r>
          </w:p>
        </w:tc>
        <w:tc>
          <w:tcPr>
            <w:tcW w:w="2670" w:type="dxa"/>
            <w:noWrap/>
            <w:vAlign w:val="center"/>
          </w:tcPr>
          <w:p w14:paraId="76E7C81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货物名称</w:t>
            </w:r>
          </w:p>
        </w:tc>
        <w:tc>
          <w:tcPr>
            <w:tcW w:w="3071" w:type="dxa"/>
            <w:noWrap/>
            <w:vAlign w:val="center"/>
          </w:tcPr>
          <w:p w14:paraId="21FFCF9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规格</w:t>
            </w:r>
          </w:p>
        </w:tc>
        <w:tc>
          <w:tcPr>
            <w:tcW w:w="975" w:type="dxa"/>
            <w:noWrap/>
            <w:vAlign w:val="center"/>
          </w:tcPr>
          <w:p w14:paraId="45AC694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单位</w:t>
            </w:r>
          </w:p>
        </w:tc>
        <w:tc>
          <w:tcPr>
            <w:tcW w:w="1099" w:type="dxa"/>
            <w:noWrap/>
            <w:vAlign w:val="center"/>
          </w:tcPr>
          <w:p w14:paraId="57BC3C1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数量</w:t>
            </w:r>
          </w:p>
        </w:tc>
      </w:tr>
      <w:tr w14:paraId="16E5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040EC3F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w:t>
            </w:r>
          </w:p>
        </w:tc>
        <w:tc>
          <w:tcPr>
            <w:tcW w:w="2670" w:type="dxa"/>
            <w:vAlign w:val="center"/>
          </w:tcPr>
          <w:p w14:paraId="3594B1EB">
            <w:pPr>
              <w:keepNext w:val="0"/>
              <w:keepLines w:val="0"/>
              <w:widowControl/>
              <w:suppressLineNumbers w:val="0"/>
              <w:jc w:val="center"/>
              <w:textAlignment w:val="center"/>
              <w:rPr>
                <w:rFonts w:hint="eastAsia" w:ascii="宋体" w:hAnsi="宋体" w:eastAsia="宋体" w:cs="宋体"/>
                <w:bCs/>
                <w:i w:val="0"/>
                <w:iCs w:val="0"/>
                <w:color w:val="000000"/>
                <w:kern w:val="2"/>
                <w:sz w:val="28"/>
                <w:szCs w:val="28"/>
                <w:u w:val="none"/>
                <w:lang w:val="en-US" w:eastAsia="zh-CN" w:bidi="ar-SA"/>
              </w:rPr>
            </w:pPr>
            <w:r>
              <w:rPr>
                <w:rFonts w:hint="eastAsia" w:ascii="宋体" w:hAnsi="宋体" w:eastAsia="宋体" w:cs="宋体"/>
                <w:bCs/>
                <w:i w:val="0"/>
                <w:iCs w:val="0"/>
                <w:color w:val="000000"/>
                <w:kern w:val="0"/>
                <w:sz w:val="28"/>
                <w:szCs w:val="28"/>
                <w:u w:val="none"/>
                <w:lang w:val="en-US" w:eastAsia="zh-CN" w:bidi="ar"/>
              </w:rPr>
              <w:t>针灸针</w:t>
            </w:r>
          </w:p>
        </w:tc>
        <w:tc>
          <w:tcPr>
            <w:tcW w:w="3071" w:type="dxa"/>
            <w:vAlign w:val="center"/>
          </w:tcPr>
          <w:p w14:paraId="010C86C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华佗0.30*40</w:t>
            </w:r>
          </w:p>
        </w:tc>
        <w:tc>
          <w:tcPr>
            <w:tcW w:w="975" w:type="dxa"/>
            <w:vAlign w:val="center"/>
          </w:tcPr>
          <w:p w14:paraId="1158B1B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330BF36A">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100</w:t>
            </w:r>
          </w:p>
        </w:tc>
      </w:tr>
      <w:tr w14:paraId="1299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F9D64D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w:t>
            </w:r>
          </w:p>
        </w:tc>
        <w:tc>
          <w:tcPr>
            <w:tcW w:w="2670" w:type="dxa"/>
            <w:vAlign w:val="center"/>
          </w:tcPr>
          <w:p w14:paraId="5E4E46E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339B9EE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华佗0.30*25</w:t>
            </w:r>
          </w:p>
        </w:tc>
        <w:tc>
          <w:tcPr>
            <w:tcW w:w="975" w:type="dxa"/>
            <w:vAlign w:val="center"/>
          </w:tcPr>
          <w:p w14:paraId="1E85B79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615A728B">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50</w:t>
            </w:r>
          </w:p>
        </w:tc>
      </w:tr>
      <w:tr w14:paraId="1C7C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6DD594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w:t>
            </w:r>
          </w:p>
        </w:tc>
        <w:tc>
          <w:tcPr>
            <w:tcW w:w="2670" w:type="dxa"/>
            <w:vAlign w:val="center"/>
          </w:tcPr>
          <w:p w14:paraId="7F62134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1A692D7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华佗0.30*75</w:t>
            </w:r>
          </w:p>
        </w:tc>
        <w:tc>
          <w:tcPr>
            <w:tcW w:w="975" w:type="dxa"/>
            <w:vAlign w:val="center"/>
          </w:tcPr>
          <w:p w14:paraId="3744AF4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5F1C1FC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w:t>
            </w:r>
          </w:p>
        </w:tc>
      </w:tr>
      <w:tr w14:paraId="5615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0846285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4</w:t>
            </w:r>
          </w:p>
        </w:tc>
        <w:tc>
          <w:tcPr>
            <w:tcW w:w="2670" w:type="dxa"/>
            <w:vAlign w:val="center"/>
          </w:tcPr>
          <w:p w14:paraId="2920A00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798EA75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华佗20*25</w:t>
            </w:r>
          </w:p>
        </w:tc>
        <w:tc>
          <w:tcPr>
            <w:tcW w:w="975" w:type="dxa"/>
            <w:vAlign w:val="center"/>
          </w:tcPr>
          <w:p w14:paraId="10F530A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34E4FA0F">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w:t>
            </w:r>
          </w:p>
        </w:tc>
      </w:tr>
      <w:tr w14:paraId="38C1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9001E7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c>
          <w:tcPr>
            <w:tcW w:w="2670" w:type="dxa"/>
            <w:vAlign w:val="center"/>
          </w:tcPr>
          <w:p w14:paraId="3369719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针灸针</w:t>
            </w:r>
          </w:p>
        </w:tc>
        <w:tc>
          <w:tcPr>
            <w:tcW w:w="3071" w:type="dxa"/>
            <w:vAlign w:val="center"/>
          </w:tcPr>
          <w:p w14:paraId="0657804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华佗20*40</w:t>
            </w:r>
          </w:p>
        </w:tc>
        <w:tc>
          <w:tcPr>
            <w:tcW w:w="975" w:type="dxa"/>
            <w:vAlign w:val="center"/>
          </w:tcPr>
          <w:p w14:paraId="7C874ED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1A3C129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10</w:t>
            </w:r>
          </w:p>
        </w:tc>
      </w:tr>
      <w:tr w14:paraId="09EF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1B428D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6</w:t>
            </w:r>
          </w:p>
        </w:tc>
        <w:tc>
          <w:tcPr>
            <w:tcW w:w="2670" w:type="dxa"/>
            <w:vAlign w:val="center"/>
          </w:tcPr>
          <w:p w14:paraId="25209F9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皮内针</w:t>
            </w:r>
          </w:p>
        </w:tc>
        <w:tc>
          <w:tcPr>
            <w:tcW w:w="3071" w:type="dxa"/>
            <w:vAlign w:val="center"/>
          </w:tcPr>
          <w:p w14:paraId="2E1508F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0.22*5mm</w:t>
            </w:r>
            <w:r>
              <w:rPr>
                <w:rFonts w:hint="eastAsia" w:ascii="宋体" w:hAnsi="宋体" w:eastAsia="宋体" w:cs="宋体"/>
                <w:bCs w:val="0"/>
                <w:kern w:val="0"/>
                <w:sz w:val="22"/>
                <w:szCs w:val="22"/>
              </w:rPr>
              <w:t>（无胶布、麦粒型）</w:t>
            </w:r>
          </w:p>
        </w:tc>
        <w:tc>
          <w:tcPr>
            <w:tcW w:w="975" w:type="dxa"/>
            <w:vAlign w:val="center"/>
          </w:tcPr>
          <w:p w14:paraId="4D09F43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73E7E40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5940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37DBC28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7</w:t>
            </w:r>
          </w:p>
        </w:tc>
        <w:tc>
          <w:tcPr>
            <w:tcW w:w="2670" w:type="dxa"/>
            <w:vAlign w:val="center"/>
          </w:tcPr>
          <w:p w14:paraId="086B6AF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揿针</w:t>
            </w:r>
          </w:p>
        </w:tc>
        <w:tc>
          <w:tcPr>
            <w:tcW w:w="3071" w:type="dxa"/>
            <w:vAlign w:val="center"/>
          </w:tcPr>
          <w:p w14:paraId="30E30D4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0.22*1.5mm</w:t>
            </w:r>
          </w:p>
        </w:tc>
        <w:tc>
          <w:tcPr>
            <w:tcW w:w="975" w:type="dxa"/>
            <w:vAlign w:val="center"/>
          </w:tcPr>
          <w:p w14:paraId="73BF610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43C38638">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w:t>
            </w:r>
          </w:p>
        </w:tc>
      </w:tr>
      <w:tr w14:paraId="00B1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74710B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8</w:t>
            </w:r>
          </w:p>
        </w:tc>
        <w:tc>
          <w:tcPr>
            <w:tcW w:w="2670" w:type="dxa"/>
            <w:vAlign w:val="center"/>
          </w:tcPr>
          <w:p w14:paraId="0F749D2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皮肤针</w:t>
            </w:r>
          </w:p>
        </w:tc>
        <w:tc>
          <w:tcPr>
            <w:tcW w:w="3071" w:type="dxa"/>
            <w:vAlign w:val="center"/>
          </w:tcPr>
          <w:p w14:paraId="2EDA2A3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梅花针</w:t>
            </w:r>
          </w:p>
        </w:tc>
        <w:tc>
          <w:tcPr>
            <w:tcW w:w="975" w:type="dxa"/>
            <w:vAlign w:val="center"/>
          </w:tcPr>
          <w:p w14:paraId="1DD5202E">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03D0C38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66EF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381EA2F1">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9</w:t>
            </w:r>
          </w:p>
        </w:tc>
        <w:tc>
          <w:tcPr>
            <w:tcW w:w="2670" w:type="dxa"/>
            <w:vAlign w:val="center"/>
          </w:tcPr>
          <w:p w14:paraId="668A937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一次性无菌埋线针</w:t>
            </w:r>
          </w:p>
        </w:tc>
        <w:tc>
          <w:tcPr>
            <w:tcW w:w="3071" w:type="dxa"/>
            <w:vAlign w:val="center"/>
          </w:tcPr>
          <w:p w14:paraId="2794B2E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0.7mm*63mm</w:t>
            </w:r>
          </w:p>
        </w:tc>
        <w:tc>
          <w:tcPr>
            <w:tcW w:w="975" w:type="dxa"/>
            <w:vAlign w:val="center"/>
          </w:tcPr>
          <w:p w14:paraId="61A28C82">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支</w:t>
            </w:r>
          </w:p>
        </w:tc>
        <w:tc>
          <w:tcPr>
            <w:tcW w:w="1099" w:type="dxa"/>
            <w:vAlign w:val="center"/>
          </w:tcPr>
          <w:p w14:paraId="1A0FDAF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w:t>
            </w:r>
          </w:p>
        </w:tc>
      </w:tr>
      <w:tr w14:paraId="1FB6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3EEDAB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w:t>
            </w:r>
          </w:p>
        </w:tc>
        <w:tc>
          <w:tcPr>
            <w:tcW w:w="2670" w:type="dxa"/>
            <w:vAlign w:val="center"/>
          </w:tcPr>
          <w:p w14:paraId="0BC6319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一次性无菌胶原蛋白埋线</w:t>
            </w:r>
          </w:p>
        </w:tc>
        <w:tc>
          <w:tcPr>
            <w:tcW w:w="3071" w:type="dxa"/>
            <w:vAlign w:val="center"/>
          </w:tcPr>
          <w:p w14:paraId="0AE022C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4-0（ 2cm*10根/包</w:t>
            </w:r>
          </w:p>
        </w:tc>
        <w:tc>
          <w:tcPr>
            <w:tcW w:w="975" w:type="dxa"/>
            <w:vAlign w:val="center"/>
          </w:tcPr>
          <w:p w14:paraId="3B23B38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包</w:t>
            </w:r>
          </w:p>
        </w:tc>
        <w:tc>
          <w:tcPr>
            <w:tcW w:w="1099" w:type="dxa"/>
            <w:vAlign w:val="center"/>
          </w:tcPr>
          <w:p w14:paraId="085F2E6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6EF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956D1E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11</w:t>
            </w:r>
          </w:p>
        </w:tc>
        <w:tc>
          <w:tcPr>
            <w:tcW w:w="2670" w:type="dxa"/>
            <w:vAlign w:val="center"/>
          </w:tcPr>
          <w:p w14:paraId="2F070D7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95%酒精</w:t>
            </w:r>
          </w:p>
        </w:tc>
        <w:tc>
          <w:tcPr>
            <w:tcW w:w="3071" w:type="dxa"/>
            <w:vAlign w:val="center"/>
          </w:tcPr>
          <w:p w14:paraId="680A21D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95% 100ml</w:t>
            </w:r>
          </w:p>
        </w:tc>
        <w:tc>
          <w:tcPr>
            <w:tcW w:w="975" w:type="dxa"/>
            <w:vAlign w:val="center"/>
          </w:tcPr>
          <w:p w14:paraId="166F1F1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瓶</w:t>
            </w:r>
          </w:p>
        </w:tc>
        <w:tc>
          <w:tcPr>
            <w:tcW w:w="1099" w:type="dxa"/>
            <w:vAlign w:val="center"/>
          </w:tcPr>
          <w:p w14:paraId="269C86B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100</w:t>
            </w:r>
          </w:p>
        </w:tc>
      </w:tr>
      <w:tr w14:paraId="4EA7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7DC117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12</w:t>
            </w:r>
          </w:p>
        </w:tc>
        <w:tc>
          <w:tcPr>
            <w:tcW w:w="2670" w:type="dxa"/>
            <w:vAlign w:val="center"/>
          </w:tcPr>
          <w:p w14:paraId="0613547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75%酒精</w:t>
            </w:r>
          </w:p>
        </w:tc>
        <w:tc>
          <w:tcPr>
            <w:tcW w:w="3071" w:type="dxa"/>
            <w:vAlign w:val="center"/>
          </w:tcPr>
          <w:p w14:paraId="1BBC63B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 xml:space="preserve"> 75% 100ml</w:t>
            </w:r>
          </w:p>
        </w:tc>
        <w:tc>
          <w:tcPr>
            <w:tcW w:w="975" w:type="dxa"/>
            <w:vAlign w:val="center"/>
          </w:tcPr>
          <w:p w14:paraId="2C8B23D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瓶</w:t>
            </w:r>
          </w:p>
        </w:tc>
        <w:tc>
          <w:tcPr>
            <w:tcW w:w="1099" w:type="dxa"/>
            <w:vAlign w:val="center"/>
          </w:tcPr>
          <w:p w14:paraId="61A25F2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100</w:t>
            </w:r>
          </w:p>
        </w:tc>
      </w:tr>
      <w:tr w14:paraId="71E9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46E14B0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13</w:t>
            </w:r>
          </w:p>
        </w:tc>
        <w:tc>
          <w:tcPr>
            <w:tcW w:w="2670" w:type="dxa"/>
            <w:vAlign w:val="center"/>
          </w:tcPr>
          <w:p w14:paraId="37983D1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刮痧板</w:t>
            </w:r>
          </w:p>
        </w:tc>
        <w:tc>
          <w:tcPr>
            <w:tcW w:w="3071" w:type="dxa"/>
            <w:vAlign w:val="center"/>
          </w:tcPr>
          <w:p w14:paraId="1B3756A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全身通用</w:t>
            </w:r>
          </w:p>
        </w:tc>
        <w:tc>
          <w:tcPr>
            <w:tcW w:w="975" w:type="dxa"/>
            <w:vAlign w:val="center"/>
          </w:tcPr>
          <w:p w14:paraId="1C4F9AF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个</w:t>
            </w:r>
          </w:p>
        </w:tc>
        <w:tc>
          <w:tcPr>
            <w:tcW w:w="1099" w:type="dxa"/>
            <w:vAlign w:val="center"/>
          </w:tcPr>
          <w:p w14:paraId="1CE598E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30</w:t>
            </w:r>
          </w:p>
        </w:tc>
      </w:tr>
      <w:tr w14:paraId="15B1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ACF62C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14</w:t>
            </w:r>
          </w:p>
        </w:tc>
        <w:tc>
          <w:tcPr>
            <w:tcW w:w="2670" w:type="dxa"/>
            <w:vAlign w:val="center"/>
          </w:tcPr>
          <w:p w14:paraId="7C69620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艾条</w:t>
            </w:r>
          </w:p>
        </w:tc>
        <w:tc>
          <w:tcPr>
            <w:tcW w:w="3071" w:type="dxa"/>
            <w:vAlign w:val="center"/>
          </w:tcPr>
          <w:p w14:paraId="4C724CD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10支/盒</w:t>
            </w:r>
          </w:p>
        </w:tc>
        <w:tc>
          <w:tcPr>
            <w:tcW w:w="975" w:type="dxa"/>
            <w:vAlign w:val="center"/>
          </w:tcPr>
          <w:p w14:paraId="68FC7EB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544D1687">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20</w:t>
            </w:r>
          </w:p>
        </w:tc>
      </w:tr>
      <w:tr w14:paraId="1368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BE5C58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15</w:t>
            </w:r>
          </w:p>
        </w:tc>
        <w:tc>
          <w:tcPr>
            <w:tcW w:w="2670" w:type="dxa"/>
            <w:vAlign w:val="center"/>
          </w:tcPr>
          <w:p w14:paraId="636F4FD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推拿巾</w:t>
            </w:r>
          </w:p>
        </w:tc>
        <w:tc>
          <w:tcPr>
            <w:tcW w:w="3071" w:type="dxa"/>
            <w:vAlign w:val="center"/>
          </w:tcPr>
          <w:p w14:paraId="2871446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50cm×70cm</w:t>
            </w:r>
          </w:p>
        </w:tc>
        <w:tc>
          <w:tcPr>
            <w:tcW w:w="975" w:type="dxa"/>
            <w:vAlign w:val="center"/>
          </w:tcPr>
          <w:p w14:paraId="2547B50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条</w:t>
            </w:r>
          </w:p>
        </w:tc>
        <w:tc>
          <w:tcPr>
            <w:tcW w:w="1099" w:type="dxa"/>
            <w:vAlign w:val="center"/>
          </w:tcPr>
          <w:p w14:paraId="0165C817">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20</w:t>
            </w:r>
          </w:p>
        </w:tc>
      </w:tr>
      <w:tr w14:paraId="09F8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35E2770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16</w:t>
            </w:r>
          </w:p>
        </w:tc>
        <w:tc>
          <w:tcPr>
            <w:tcW w:w="2670" w:type="dxa"/>
            <w:vAlign w:val="center"/>
          </w:tcPr>
          <w:p w14:paraId="4C9E2F1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火龙罐</w:t>
            </w:r>
          </w:p>
        </w:tc>
        <w:tc>
          <w:tcPr>
            <w:tcW w:w="3071" w:type="dxa"/>
            <w:vAlign w:val="center"/>
          </w:tcPr>
          <w:p w14:paraId="2CB7301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中号</w:t>
            </w:r>
          </w:p>
        </w:tc>
        <w:tc>
          <w:tcPr>
            <w:tcW w:w="975" w:type="dxa"/>
            <w:vAlign w:val="center"/>
          </w:tcPr>
          <w:p w14:paraId="41675D59">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个</w:t>
            </w:r>
          </w:p>
        </w:tc>
        <w:tc>
          <w:tcPr>
            <w:tcW w:w="1099" w:type="dxa"/>
            <w:vAlign w:val="center"/>
          </w:tcPr>
          <w:p w14:paraId="76AF8940">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1</w:t>
            </w:r>
          </w:p>
        </w:tc>
      </w:tr>
      <w:tr w14:paraId="4C98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4467F1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17</w:t>
            </w:r>
          </w:p>
        </w:tc>
        <w:tc>
          <w:tcPr>
            <w:tcW w:w="2670" w:type="dxa"/>
            <w:vAlign w:val="center"/>
          </w:tcPr>
          <w:p w14:paraId="4298DA0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指套</w:t>
            </w:r>
          </w:p>
        </w:tc>
        <w:tc>
          <w:tcPr>
            <w:tcW w:w="3071" w:type="dxa"/>
            <w:vAlign w:val="center"/>
          </w:tcPr>
          <w:p w14:paraId="711AF93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300只/包</w:t>
            </w:r>
          </w:p>
        </w:tc>
        <w:tc>
          <w:tcPr>
            <w:tcW w:w="975" w:type="dxa"/>
            <w:vAlign w:val="center"/>
          </w:tcPr>
          <w:p w14:paraId="0ED454A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包</w:t>
            </w:r>
          </w:p>
        </w:tc>
        <w:tc>
          <w:tcPr>
            <w:tcW w:w="1099" w:type="dxa"/>
            <w:vAlign w:val="center"/>
          </w:tcPr>
          <w:p w14:paraId="2055121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6AD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BDE431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18</w:t>
            </w:r>
          </w:p>
        </w:tc>
        <w:tc>
          <w:tcPr>
            <w:tcW w:w="2670" w:type="dxa"/>
            <w:vAlign w:val="center"/>
          </w:tcPr>
          <w:p w14:paraId="51E7F41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注射器</w:t>
            </w:r>
          </w:p>
        </w:tc>
        <w:tc>
          <w:tcPr>
            <w:tcW w:w="3071" w:type="dxa"/>
            <w:vAlign w:val="center"/>
          </w:tcPr>
          <w:p w14:paraId="15F2DE5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10ml，50支/盒</w:t>
            </w:r>
          </w:p>
        </w:tc>
        <w:tc>
          <w:tcPr>
            <w:tcW w:w="975" w:type="dxa"/>
            <w:vAlign w:val="center"/>
          </w:tcPr>
          <w:p w14:paraId="7F8F522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7A961E68">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1</w:t>
            </w:r>
          </w:p>
        </w:tc>
      </w:tr>
      <w:tr w14:paraId="4A5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2FCCA3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19</w:t>
            </w:r>
          </w:p>
        </w:tc>
        <w:tc>
          <w:tcPr>
            <w:tcW w:w="2670" w:type="dxa"/>
            <w:vAlign w:val="center"/>
          </w:tcPr>
          <w:p w14:paraId="3A5F7E4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注射器</w:t>
            </w:r>
          </w:p>
        </w:tc>
        <w:tc>
          <w:tcPr>
            <w:tcW w:w="3071" w:type="dxa"/>
            <w:vAlign w:val="center"/>
          </w:tcPr>
          <w:p w14:paraId="262BE52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50ml*10支/盒</w:t>
            </w:r>
          </w:p>
        </w:tc>
        <w:tc>
          <w:tcPr>
            <w:tcW w:w="975" w:type="dxa"/>
            <w:vAlign w:val="center"/>
          </w:tcPr>
          <w:p w14:paraId="7A8A1A5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2D2BEFD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w:t>
            </w:r>
          </w:p>
        </w:tc>
      </w:tr>
      <w:tr w14:paraId="2362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935955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20</w:t>
            </w:r>
          </w:p>
        </w:tc>
        <w:tc>
          <w:tcPr>
            <w:tcW w:w="2670" w:type="dxa"/>
            <w:vAlign w:val="center"/>
          </w:tcPr>
          <w:p w14:paraId="15A1D04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艾灸灭火筒</w:t>
            </w:r>
          </w:p>
        </w:tc>
        <w:tc>
          <w:tcPr>
            <w:tcW w:w="3071" w:type="dxa"/>
            <w:vAlign w:val="center"/>
          </w:tcPr>
          <w:p w14:paraId="2250827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不锈钢</w:t>
            </w:r>
          </w:p>
        </w:tc>
        <w:tc>
          <w:tcPr>
            <w:tcW w:w="975" w:type="dxa"/>
            <w:vAlign w:val="center"/>
          </w:tcPr>
          <w:p w14:paraId="37A7DC73">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597F484D">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10</w:t>
            </w:r>
          </w:p>
        </w:tc>
      </w:tr>
      <w:tr w14:paraId="6260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82" w:type="dxa"/>
            <w:noWrap/>
            <w:vAlign w:val="center"/>
          </w:tcPr>
          <w:p w14:paraId="1B1BEAB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21</w:t>
            </w:r>
          </w:p>
        </w:tc>
        <w:tc>
          <w:tcPr>
            <w:tcW w:w="2670" w:type="dxa"/>
            <w:vAlign w:val="center"/>
          </w:tcPr>
          <w:p w14:paraId="28B8E7B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艾条灭火帽</w:t>
            </w:r>
          </w:p>
        </w:tc>
        <w:tc>
          <w:tcPr>
            <w:tcW w:w="3071" w:type="dxa"/>
            <w:vAlign w:val="center"/>
          </w:tcPr>
          <w:p w14:paraId="12A442F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木质</w:t>
            </w:r>
          </w:p>
        </w:tc>
        <w:tc>
          <w:tcPr>
            <w:tcW w:w="975" w:type="dxa"/>
            <w:vAlign w:val="center"/>
          </w:tcPr>
          <w:p w14:paraId="1381B29A">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0AB24E9A">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30</w:t>
            </w:r>
          </w:p>
        </w:tc>
      </w:tr>
      <w:tr w14:paraId="4CED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F05D5E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22</w:t>
            </w:r>
          </w:p>
        </w:tc>
        <w:tc>
          <w:tcPr>
            <w:tcW w:w="2670" w:type="dxa"/>
            <w:vAlign w:val="center"/>
          </w:tcPr>
          <w:p w14:paraId="69F5CD7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脉枕垫</w:t>
            </w:r>
          </w:p>
        </w:tc>
        <w:tc>
          <w:tcPr>
            <w:tcW w:w="3071" w:type="dxa"/>
            <w:vAlign w:val="center"/>
          </w:tcPr>
          <w:p w14:paraId="7B5AF7B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可拆洗</w:t>
            </w:r>
          </w:p>
        </w:tc>
        <w:tc>
          <w:tcPr>
            <w:tcW w:w="975" w:type="dxa"/>
            <w:vAlign w:val="center"/>
          </w:tcPr>
          <w:p w14:paraId="297C85F1">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7A6EDA98">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30</w:t>
            </w:r>
          </w:p>
        </w:tc>
      </w:tr>
      <w:tr w14:paraId="1199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C6F8B9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23</w:t>
            </w:r>
          </w:p>
        </w:tc>
        <w:tc>
          <w:tcPr>
            <w:tcW w:w="2670" w:type="dxa"/>
            <w:vAlign w:val="center"/>
          </w:tcPr>
          <w:p w14:paraId="3A9FAED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量杯</w:t>
            </w:r>
          </w:p>
        </w:tc>
        <w:tc>
          <w:tcPr>
            <w:tcW w:w="3071" w:type="dxa"/>
            <w:vAlign w:val="center"/>
          </w:tcPr>
          <w:p w14:paraId="2A53B6B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50ml</w:t>
            </w:r>
          </w:p>
        </w:tc>
        <w:tc>
          <w:tcPr>
            <w:tcW w:w="975" w:type="dxa"/>
            <w:vAlign w:val="center"/>
          </w:tcPr>
          <w:p w14:paraId="1C5B9B2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个</w:t>
            </w:r>
          </w:p>
        </w:tc>
        <w:tc>
          <w:tcPr>
            <w:tcW w:w="1099" w:type="dxa"/>
            <w:vAlign w:val="center"/>
          </w:tcPr>
          <w:p w14:paraId="2A86217E">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50</w:t>
            </w:r>
          </w:p>
        </w:tc>
      </w:tr>
      <w:tr w14:paraId="3296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464C4E6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24</w:t>
            </w:r>
          </w:p>
        </w:tc>
        <w:tc>
          <w:tcPr>
            <w:tcW w:w="2670" w:type="dxa"/>
            <w:vAlign w:val="center"/>
          </w:tcPr>
          <w:p w14:paraId="13875E5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华佗三棱针</w:t>
            </w:r>
          </w:p>
        </w:tc>
        <w:tc>
          <w:tcPr>
            <w:tcW w:w="3071" w:type="dxa"/>
            <w:vAlign w:val="center"/>
          </w:tcPr>
          <w:p w14:paraId="7B2016FD">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10支/包</w:t>
            </w:r>
          </w:p>
        </w:tc>
        <w:tc>
          <w:tcPr>
            <w:tcW w:w="975" w:type="dxa"/>
            <w:vAlign w:val="center"/>
          </w:tcPr>
          <w:p w14:paraId="32E029C7">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包</w:t>
            </w:r>
          </w:p>
        </w:tc>
        <w:tc>
          <w:tcPr>
            <w:tcW w:w="1099" w:type="dxa"/>
            <w:vAlign w:val="center"/>
          </w:tcPr>
          <w:p w14:paraId="3EDBF387">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2</w:t>
            </w:r>
          </w:p>
        </w:tc>
      </w:tr>
      <w:tr w14:paraId="4D0B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9F2616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25</w:t>
            </w:r>
          </w:p>
        </w:tc>
        <w:tc>
          <w:tcPr>
            <w:tcW w:w="2670" w:type="dxa"/>
            <w:vAlign w:val="center"/>
          </w:tcPr>
          <w:p w14:paraId="763375F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利器盒</w:t>
            </w:r>
          </w:p>
        </w:tc>
        <w:tc>
          <w:tcPr>
            <w:tcW w:w="3071" w:type="dxa"/>
            <w:vAlign w:val="center"/>
          </w:tcPr>
          <w:p w14:paraId="2742190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圆形1升</w:t>
            </w:r>
          </w:p>
        </w:tc>
        <w:tc>
          <w:tcPr>
            <w:tcW w:w="975" w:type="dxa"/>
            <w:vAlign w:val="center"/>
          </w:tcPr>
          <w:p w14:paraId="3561792D">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41816CAC">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50</w:t>
            </w:r>
          </w:p>
        </w:tc>
      </w:tr>
      <w:tr w14:paraId="792C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721C4D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26</w:t>
            </w:r>
          </w:p>
        </w:tc>
        <w:tc>
          <w:tcPr>
            <w:tcW w:w="2670" w:type="dxa"/>
            <w:vAlign w:val="center"/>
          </w:tcPr>
          <w:p w14:paraId="3A8E8AB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口舌训练器</w:t>
            </w:r>
          </w:p>
        </w:tc>
        <w:tc>
          <w:tcPr>
            <w:tcW w:w="3071" w:type="dxa"/>
            <w:vAlign w:val="center"/>
          </w:tcPr>
          <w:p w14:paraId="40BEA8EF">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3件套</w:t>
            </w:r>
          </w:p>
        </w:tc>
        <w:tc>
          <w:tcPr>
            <w:tcW w:w="975" w:type="dxa"/>
            <w:vAlign w:val="center"/>
          </w:tcPr>
          <w:p w14:paraId="37F3AD75">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69CA881B">
            <w:pPr>
              <w:widowControl/>
              <w:jc w:val="center"/>
              <w:rPr>
                <w:rFonts w:hint="eastAsia" w:ascii="宋体" w:hAnsi="宋体" w:eastAsia="宋体" w:cs="宋体"/>
                <w:bCs w:val="0"/>
                <w:kern w:val="0"/>
                <w:sz w:val="28"/>
                <w:szCs w:val="28"/>
                <w:lang w:val="en-US" w:eastAsia="zh-CN"/>
              </w:rPr>
            </w:pPr>
            <w:r>
              <w:rPr>
                <w:rFonts w:hint="eastAsia" w:ascii="宋体" w:hAnsi="宋体" w:eastAsia="宋体" w:cs="宋体"/>
                <w:bCs w:val="0"/>
                <w:kern w:val="0"/>
                <w:sz w:val="28"/>
                <w:szCs w:val="28"/>
                <w:lang w:val="en-US" w:eastAsia="zh-CN"/>
              </w:rPr>
              <w:t>25</w:t>
            </w:r>
          </w:p>
        </w:tc>
      </w:tr>
      <w:tr w14:paraId="7659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5B24D7C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27</w:t>
            </w:r>
          </w:p>
        </w:tc>
        <w:tc>
          <w:tcPr>
            <w:tcW w:w="2670" w:type="dxa"/>
            <w:vAlign w:val="center"/>
          </w:tcPr>
          <w:p w14:paraId="3024CD0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舌尖运动训练器</w:t>
            </w:r>
          </w:p>
        </w:tc>
        <w:tc>
          <w:tcPr>
            <w:tcW w:w="3071" w:type="dxa"/>
            <w:vAlign w:val="center"/>
          </w:tcPr>
          <w:p w14:paraId="5B9FB2E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3件套</w:t>
            </w:r>
          </w:p>
        </w:tc>
        <w:tc>
          <w:tcPr>
            <w:tcW w:w="975" w:type="dxa"/>
            <w:vAlign w:val="center"/>
          </w:tcPr>
          <w:p w14:paraId="49B2913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7DDB2144">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25</w:t>
            </w:r>
          </w:p>
        </w:tc>
      </w:tr>
      <w:tr w14:paraId="330F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02D57C00">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28</w:t>
            </w:r>
          </w:p>
        </w:tc>
        <w:tc>
          <w:tcPr>
            <w:tcW w:w="2670" w:type="dxa"/>
            <w:vAlign w:val="center"/>
          </w:tcPr>
          <w:p w14:paraId="76469E0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口肌发音训练工具</w:t>
            </w:r>
          </w:p>
        </w:tc>
        <w:tc>
          <w:tcPr>
            <w:tcW w:w="3071" w:type="dxa"/>
            <w:vAlign w:val="center"/>
          </w:tcPr>
          <w:p w14:paraId="5A09C4CA">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7件套</w:t>
            </w:r>
          </w:p>
        </w:tc>
        <w:tc>
          <w:tcPr>
            <w:tcW w:w="975" w:type="dxa"/>
            <w:vAlign w:val="center"/>
          </w:tcPr>
          <w:p w14:paraId="4E1EBD9B">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盒</w:t>
            </w:r>
          </w:p>
        </w:tc>
        <w:tc>
          <w:tcPr>
            <w:tcW w:w="1099" w:type="dxa"/>
            <w:vAlign w:val="center"/>
          </w:tcPr>
          <w:p w14:paraId="04FAED58">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lang w:val="en-US" w:eastAsia="zh-CN"/>
              </w:rPr>
              <w:t>25</w:t>
            </w:r>
          </w:p>
        </w:tc>
      </w:tr>
      <w:tr w14:paraId="4969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1D474D7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29</w:t>
            </w:r>
          </w:p>
        </w:tc>
        <w:tc>
          <w:tcPr>
            <w:tcW w:w="2670" w:type="dxa"/>
            <w:vAlign w:val="center"/>
          </w:tcPr>
          <w:p w14:paraId="702E0E12">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膝关节矫形器</w:t>
            </w:r>
          </w:p>
        </w:tc>
        <w:tc>
          <w:tcPr>
            <w:tcW w:w="3071" w:type="dxa"/>
            <w:vAlign w:val="center"/>
          </w:tcPr>
          <w:p w14:paraId="6784F4EE">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MD177-13</w:t>
            </w:r>
          </w:p>
        </w:tc>
        <w:tc>
          <w:tcPr>
            <w:tcW w:w="975" w:type="dxa"/>
            <w:vAlign w:val="center"/>
          </w:tcPr>
          <w:p w14:paraId="5A97E826">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481705F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w:t>
            </w:r>
          </w:p>
        </w:tc>
      </w:tr>
      <w:tr w14:paraId="1789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2" w:type="dxa"/>
            <w:noWrap/>
            <w:vAlign w:val="center"/>
          </w:tcPr>
          <w:p w14:paraId="7C878086">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30</w:t>
            </w:r>
          </w:p>
        </w:tc>
        <w:tc>
          <w:tcPr>
            <w:tcW w:w="2670" w:type="dxa"/>
            <w:vAlign w:val="center"/>
          </w:tcPr>
          <w:p w14:paraId="62E4B539">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瑜伽垫</w:t>
            </w:r>
          </w:p>
        </w:tc>
        <w:tc>
          <w:tcPr>
            <w:tcW w:w="3071" w:type="dxa"/>
            <w:vAlign w:val="center"/>
          </w:tcPr>
          <w:p w14:paraId="3D942933">
            <w:pPr>
              <w:widowControl/>
              <w:jc w:val="center"/>
              <w:rPr>
                <w:rFonts w:hint="eastAsia" w:ascii="宋体" w:hAnsi="宋体" w:eastAsia="宋体" w:cs="宋体"/>
                <w:bCs w:val="0"/>
                <w:kern w:val="0"/>
                <w:sz w:val="28"/>
                <w:szCs w:val="28"/>
              </w:rPr>
            </w:pPr>
            <w:r>
              <w:rPr>
                <w:rFonts w:hint="eastAsia" w:ascii="宋体" w:hAnsi="宋体" w:eastAsia="宋体" w:cs="宋体"/>
                <w:bCs w:val="0"/>
                <w:kern w:val="0"/>
                <w:sz w:val="28"/>
                <w:szCs w:val="28"/>
              </w:rPr>
              <w:t>185×61cm</w:t>
            </w:r>
          </w:p>
        </w:tc>
        <w:tc>
          <w:tcPr>
            <w:tcW w:w="975" w:type="dxa"/>
            <w:vAlign w:val="center"/>
          </w:tcPr>
          <w:p w14:paraId="1BB83A7D">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个</w:t>
            </w:r>
          </w:p>
        </w:tc>
        <w:tc>
          <w:tcPr>
            <w:tcW w:w="1099" w:type="dxa"/>
            <w:vAlign w:val="center"/>
          </w:tcPr>
          <w:p w14:paraId="63AD799F">
            <w:pPr>
              <w:widowControl/>
              <w:jc w:val="center"/>
              <w:rPr>
                <w:rFonts w:hint="eastAsia" w:ascii="宋体" w:hAnsi="宋体" w:eastAsia="宋体" w:cs="宋体"/>
                <w:bCs w:val="0"/>
                <w:kern w:val="0"/>
                <w:sz w:val="28"/>
                <w:szCs w:val="28"/>
                <w:lang w:eastAsia="zh-CN"/>
              </w:rPr>
            </w:pPr>
            <w:r>
              <w:rPr>
                <w:rFonts w:hint="eastAsia" w:ascii="宋体" w:hAnsi="宋体" w:eastAsia="宋体" w:cs="宋体"/>
                <w:bCs w:val="0"/>
                <w:kern w:val="0"/>
                <w:sz w:val="28"/>
                <w:szCs w:val="28"/>
                <w:lang w:val="en-US" w:eastAsia="zh-CN"/>
              </w:rPr>
              <w:t>2</w:t>
            </w:r>
          </w:p>
        </w:tc>
      </w:tr>
    </w:tbl>
    <w:p w14:paraId="4D63D6E2">
      <w:pPr>
        <w:rPr>
          <w:rFonts w:hint="eastAsia"/>
          <w:lang w:val="en-US" w:eastAsia="zh-CN"/>
        </w:rPr>
      </w:pPr>
    </w:p>
    <w:p w14:paraId="2E4839E9">
      <w:pPr>
        <w:rPr>
          <w:rFonts w:hint="eastAsia"/>
          <w:lang w:val="en-US" w:eastAsia="zh-CN"/>
        </w:rPr>
      </w:pPr>
    </w:p>
    <w:p w14:paraId="353FE3A2">
      <w:pPr>
        <w:rPr>
          <w:rFonts w:hint="eastAsia"/>
          <w:lang w:val="en-US" w:eastAsia="zh-CN"/>
        </w:rPr>
      </w:pPr>
    </w:p>
    <w:p w14:paraId="5FA74F7A">
      <w:pPr>
        <w:rPr>
          <w:rFonts w:hint="eastAsia"/>
          <w:lang w:val="en-US" w:eastAsia="zh-CN"/>
        </w:rPr>
      </w:pPr>
    </w:p>
    <w:p w14:paraId="7339532C">
      <w:pPr>
        <w:rPr>
          <w:rFonts w:hint="eastAsia"/>
          <w:lang w:val="en-US" w:eastAsia="zh-CN"/>
        </w:rPr>
      </w:pPr>
    </w:p>
    <w:p w14:paraId="7A5FAE2B">
      <w:pPr>
        <w:rPr>
          <w:rFonts w:hint="eastAsia"/>
          <w:lang w:val="en-US" w:eastAsia="zh-CN"/>
        </w:rPr>
      </w:pPr>
    </w:p>
    <w:p w14:paraId="392EFBEF">
      <w:pPr>
        <w:rPr>
          <w:rFonts w:hint="eastAsia"/>
          <w:lang w:val="en-US" w:eastAsia="zh-CN"/>
        </w:rPr>
      </w:pPr>
    </w:p>
    <w:p w14:paraId="4F7D7E43">
      <w:pPr>
        <w:rPr>
          <w:rFonts w:hint="eastAsia"/>
          <w:lang w:val="en-US" w:eastAsia="zh-CN"/>
        </w:rPr>
      </w:pPr>
    </w:p>
    <w:p w14:paraId="5BC04418">
      <w:pPr>
        <w:rPr>
          <w:rFonts w:hint="eastAsia"/>
          <w:lang w:val="en-US" w:eastAsia="zh-CN"/>
        </w:rPr>
      </w:pPr>
    </w:p>
    <w:p w14:paraId="7C0AC49B">
      <w:pPr>
        <w:rPr>
          <w:rFonts w:hint="eastAsia"/>
          <w:lang w:val="en-US" w:eastAsia="zh-CN"/>
        </w:rPr>
      </w:pPr>
    </w:p>
    <w:p w14:paraId="485FCAB5">
      <w:pPr>
        <w:rPr>
          <w:rFonts w:hint="eastAsia"/>
          <w:lang w:val="en-US" w:eastAsia="zh-CN"/>
        </w:rPr>
      </w:pPr>
    </w:p>
    <w:p w14:paraId="41DA65F7">
      <w:pPr>
        <w:rPr>
          <w:rFonts w:hint="eastAsia"/>
          <w:lang w:val="en-US" w:eastAsia="zh-CN"/>
        </w:rPr>
      </w:pPr>
    </w:p>
    <w:p w14:paraId="05FCAB1F">
      <w:pPr>
        <w:rPr>
          <w:rFonts w:hint="eastAsia" w:eastAsia="宋体"/>
          <w:lang w:val="en-US" w:eastAsia="zh-CN"/>
        </w:rPr>
      </w:pPr>
    </w:p>
    <w:p w14:paraId="38056126">
      <w:pPr>
        <w:pStyle w:val="3"/>
        <w:rPr>
          <w:rFonts w:hint="eastAsia" w:hAnsi="宋体" w:cs="宋体"/>
          <w:sz w:val="44"/>
        </w:rPr>
      </w:pPr>
      <w:bookmarkStart w:id="52" w:name="_Toc21799"/>
      <w:bookmarkStart w:id="53" w:name="_Toc25374"/>
      <w:bookmarkStart w:id="54" w:name="_Toc40089799"/>
      <w:r>
        <w:rPr>
          <w:rFonts w:hint="eastAsia" w:hAnsi="宋体" w:cs="宋体"/>
          <w:sz w:val="44"/>
        </w:rPr>
        <w:t>第五部分 报价文件格式</w:t>
      </w:r>
      <w:bookmarkEnd w:id="51"/>
      <w:bookmarkEnd w:id="52"/>
      <w:bookmarkEnd w:id="53"/>
      <w:bookmarkEnd w:id="54"/>
    </w:p>
    <w:p w14:paraId="59EDEC60">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550BC4A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464E6EF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784086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75F3634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34DD576A">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36FE621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20CCBCB4">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354B668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6FA2650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5C5293F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09DED51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47CD5E1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B0454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44D46FB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7.技术服务、技术培训、售后服务的内容和措施（如有）。</w:t>
      </w:r>
    </w:p>
    <w:p w14:paraId="32E3296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EF25CE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1DCCB18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3AD3F02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1A6DCDD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★报价一览表（详见附件7）</w:t>
      </w:r>
    </w:p>
    <w:p w14:paraId="568B77B1">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5992E94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42DBFC28">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AB98F9D">
      <w:pPr>
        <w:rPr>
          <w:rFonts w:hint="eastAsia" w:ascii="方正公文黑体" w:hAnsi="方正公文黑体" w:eastAsia="方正公文黑体" w:cs="方正公文黑体"/>
          <w:sz w:val="36"/>
          <w:szCs w:val="36"/>
        </w:rPr>
      </w:pPr>
      <w:bookmarkStart w:id="55" w:name="_Toc14759"/>
      <w:bookmarkStart w:id="56" w:name="_Toc40089800"/>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67CE6E50">
      <w:pPr>
        <w:jc w:val="center"/>
        <w:rPr>
          <w:rFonts w:hint="eastAsia" w:ascii="仿宋_GB2312" w:hAnsi="仿宋_GB2312" w:eastAsia="仿宋_GB2312" w:cs="仿宋_GB2312"/>
          <w:b/>
        </w:rPr>
      </w:pPr>
    </w:p>
    <w:p w14:paraId="4E1E9008">
      <w:pPr>
        <w:jc w:val="center"/>
        <w:rPr>
          <w:rFonts w:hint="eastAsia" w:ascii="仿宋_GB2312" w:hAnsi="仿宋_GB2312" w:eastAsia="仿宋_GB2312" w:cs="仿宋_GB2312"/>
          <w:b/>
        </w:rPr>
      </w:pPr>
    </w:p>
    <w:p w14:paraId="60FC11C8">
      <w:pPr>
        <w:jc w:val="center"/>
        <w:rPr>
          <w:rFonts w:hint="eastAsia" w:ascii="仿宋_GB2312" w:hAnsi="仿宋_GB2312" w:eastAsia="仿宋_GB2312" w:cs="仿宋_GB2312"/>
          <w:b/>
        </w:rPr>
      </w:pPr>
    </w:p>
    <w:p w14:paraId="557D6EFD">
      <w:pPr>
        <w:jc w:val="center"/>
        <w:rPr>
          <w:rFonts w:hint="eastAsia" w:ascii="仿宋_GB2312" w:hAnsi="仿宋_GB2312" w:eastAsia="仿宋_GB2312" w:cs="仿宋_GB2312"/>
          <w:b/>
        </w:rPr>
      </w:pPr>
    </w:p>
    <w:p w14:paraId="45117A68">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3412E9B7">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5C71006E">
      <w:pPr>
        <w:ind w:firstLine="2168" w:firstLineChars="600"/>
        <w:rPr>
          <w:rFonts w:hint="eastAsia"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0F9E3C3B">
      <w:pPr>
        <w:rPr>
          <w:rFonts w:hint="eastAsia" w:ascii="仿宋_GB2312" w:hAnsi="仿宋_GB2312" w:eastAsia="仿宋_GB2312" w:cs="仿宋_GB2312"/>
        </w:rPr>
      </w:pPr>
    </w:p>
    <w:p w14:paraId="37E230F2">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7281E65D">
      <w:pPr>
        <w:rPr>
          <w:rFonts w:hint="eastAsia" w:ascii="仿宋_GB2312" w:hAnsi="仿宋_GB2312" w:eastAsia="仿宋_GB2312" w:cs="仿宋_GB2312"/>
        </w:rPr>
      </w:pPr>
    </w:p>
    <w:p w14:paraId="5C4C1A8A">
      <w:pPr>
        <w:rPr>
          <w:rFonts w:hint="eastAsia" w:ascii="仿宋_GB2312" w:hAnsi="仿宋_GB2312" w:eastAsia="仿宋_GB2312" w:cs="仿宋_GB2312"/>
        </w:rPr>
      </w:pPr>
    </w:p>
    <w:p w14:paraId="100DCCC2">
      <w:pPr>
        <w:jc w:val="center"/>
        <w:rPr>
          <w:rFonts w:hint="eastAsia" w:ascii="仿宋_GB2312" w:hAnsi="仿宋_GB2312" w:eastAsia="仿宋_GB2312" w:cs="仿宋_GB2312"/>
          <w:b/>
          <w:bCs w:val="0"/>
          <w:sz w:val="52"/>
          <w:szCs w:val="52"/>
        </w:rPr>
      </w:pPr>
      <w:bookmarkStart w:id="65" w:name="_Toc40089805"/>
      <w:bookmarkStart w:id="66" w:name="_Toc17456"/>
    </w:p>
    <w:p w14:paraId="3CFB2DB4">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58455D8">
      <w:pPr>
        <w:rPr>
          <w:rFonts w:hint="eastAsia" w:ascii="仿宋_GB2312" w:hAnsi="仿宋_GB2312" w:eastAsia="仿宋_GB2312" w:cs="仿宋_GB2312"/>
        </w:rPr>
      </w:pPr>
    </w:p>
    <w:p w14:paraId="5696A3A5">
      <w:pPr>
        <w:rPr>
          <w:rFonts w:hint="eastAsia" w:ascii="仿宋_GB2312" w:hAnsi="仿宋_GB2312" w:eastAsia="仿宋_GB2312" w:cs="仿宋_GB2312"/>
        </w:rPr>
      </w:pPr>
    </w:p>
    <w:p w14:paraId="3418FA5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2B195A02">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40089807"/>
      <w:bookmarkStart w:id="70" w:name="_Toc2701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2A861D1B">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2F3E2F14">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1DC45433">
      <w:r>
        <w:rPr>
          <w:rFonts w:hint="eastAsia" w:ascii="仿宋_GB2312" w:hAnsi="仿宋_GB2312" w:eastAsia="仿宋_GB2312" w:cs="仿宋_GB2312"/>
        </w:rPr>
        <w:br w:type="page"/>
      </w:r>
      <w:bookmarkStart w:id="71" w:name="_Toc6665"/>
      <w:bookmarkStart w:id="72" w:name="_Toc40089808"/>
      <w:bookmarkStart w:id="73" w:name="_Toc25558"/>
    </w:p>
    <w:p w14:paraId="093DFB24">
      <w:pPr>
        <w:pStyle w:val="3"/>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3EE47E24">
      <w:pPr>
        <w:rPr>
          <w:rFonts w:hint="eastAsia" w:ascii="仿宋_GB2312" w:hAnsi="仿宋_GB2312" w:eastAsia="仿宋_GB2312" w:cs="仿宋_GB2312"/>
          <w:b/>
          <w:sz w:val="36"/>
          <w:szCs w:val="36"/>
        </w:rPr>
      </w:pPr>
    </w:p>
    <w:p w14:paraId="3952B464">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74E12E3C">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13B9A1B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331F7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2EF0CE6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6C9CA9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1E696DD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4844002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4907B4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0534125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E80151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2BC6A9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5FAFF2F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5879151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39282C0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63CCD7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204E16B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0604836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2348CF1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C4FD23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75A53CA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451700F2">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325620729"/>
      <w:bookmarkStart w:id="78" w:name="_Toc40089809"/>
      <w:bookmarkStart w:id="79" w:name="_Toc26307"/>
      <w:bookmarkStart w:id="80" w:name="_Toc26378"/>
      <w:bookmarkStart w:id="81" w:name="_Toc356491343"/>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1344"/>
      <w:bookmarkStart w:id="83" w:name="_Toc356490395"/>
    </w:p>
    <w:p w14:paraId="38317C82">
      <w:pPr>
        <w:pStyle w:val="15"/>
        <w:spacing w:line="360" w:lineRule="auto"/>
        <w:jc w:val="center"/>
        <w:rPr>
          <w:rFonts w:hint="eastAsia" w:ascii="仿宋_GB2312" w:hAnsi="仿宋_GB2312" w:eastAsia="仿宋_GB2312" w:cs="仿宋_GB2312"/>
          <w:b/>
          <w:bCs w:val="0"/>
          <w:sz w:val="36"/>
          <w:szCs w:val="36"/>
        </w:rPr>
      </w:pPr>
    </w:p>
    <w:p w14:paraId="04B502D2">
      <w:pPr>
        <w:pStyle w:val="15"/>
        <w:spacing w:line="360" w:lineRule="auto"/>
        <w:jc w:val="center"/>
        <w:rPr>
          <w:rFonts w:hint="eastAsia" w:ascii="仿宋_GB2312" w:hAnsi="仿宋_GB2312" w:eastAsia="仿宋_GB2312" w:cs="仿宋_GB2312"/>
          <w:b/>
          <w:bCs w:val="0"/>
          <w:sz w:val="36"/>
          <w:szCs w:val="36"/>
        </w:rPr>
      </w:pPr>
    </w:p>
    <w:p w14:paraId="032475C3">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46F4FEF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0F5DD5A">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5F610AC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4E0DF495">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028D815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1CB2FEE5">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D9824B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2082057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15A9B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5BFA265C">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9B1D99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532DB5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5E37ECB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08CB8BE8">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5F095FFD">
      <w:pPr>
        <w:pStyle w:val="15"/>
        <w:spacing w:line="360" w:lineRule="auto"/>
        <w:jc w:val="center"/>
        <w:rPr>
          <w:rFonts w:hint="eastAsia" w:ascii="仿宋_GB2312" w:hAnsi="仿宋_GB2312" w:eastAsia="仿宋_GB2312" w:cs="仿宋_GB2312"/>
          <w:b/>
          <w:bCs w:val="0"/>
          <w:sz w:val="36"/>
          <w:szCs w:val="36"/>
        </w:rPr>
      </w:pPr>
    </w:p>
    <w:p w14:paraId="6CB4049E">
      <w:pPr>
        <w:pStyle w:val="15"/>
        <w:spacing w:line="360" w:lineRule="auto"/>
        <w:jc w:val="center"/>
        <w:rPr>
          <w:rFonts w:hint="eastAsia" w:ascii="仿宋_GB2312" w:hAnsi="仿宋_GB2312" w:eastAsia="仿宋_GB2312" w:cs="仿宋_GB2312"/>
          <w:b/>
          <w:bCs w:val="0"/>
          <w:sz w:val="36"/>
          <w:szCs w:val="36"/>
        </w:rPr>
      </w:pPr>
    </w:p>
    <w:p w14:paraId="15728B9E">
      <w:pPr>
        <w:pStyle w:val="15"/>
        <w:spacing w:line="360" w:lineRule="auto"/>
        <w:jc w:val="center"/>
        <w:rPr>
          <w:rFonts w:hint="eastAsia" w:ascii="仿宋_GB2312" w:hAnsi="仿宋_GB2312" w:eastAsia="仿宋_GB2312" w:cs="仿宋_GB2312"/>
          <w:b/>
          <w:bCs w:val="0"/>
          <w:sz w:val="36"/>
          <w:szCs w:val="36"/>
        </w:rPr>
      </w:pPr>
    </w:p>
    <w:p w14:paraId="0F49219B">
      <w:pPr>
        <w:pStyle w:val="15"/>
        <w:spacing w:line="360" w:lineRule="auto"/>
        <w:jc w:val="center"/>
        <w:rPr>
          <w:rFonts w:hint="eastAsia" w:ascii="仿宋_GB2312" w:hAnsi="仿宋_GB2312" w:eastAsia="仿宋_GB2312" w:cs="仿宋_GB2312"/>
          <w:b/>
          <w:bCs w:val="0"/>
          <w:sz w:val="36"/>
          <w:szCs w:val="36"/>
        </w:rPr>
      </w:pPr>
    </w:p>
    <w:p w14:paraId="1308F19C">
      <w:pPr>
        <w:pStyle w:val="15"/>
        <w:spacing w:line="360" w:lineRule="auto"/>
        <w:jc w:val="center"/>
        <w:rPr>
          <w:rFonts w:hint="eastAsia" w:ascii="仿宋_GB2312" w:hAnsi="仿宋_GB2312" w:eastAsia="仿宋_GB2312" w:cs="仿宋_GB2312"/>
          <w:b/>
          <w:bCs w:val="0"/>
          <w:sz w:val="36"/>
          <w:szCs w:val="36"/>
        </w:rPr>
      </w:pPr>
    </w:p>
    <w:p w14:paraId="1A44E4B9">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272F759">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6760D02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16302D1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0715E35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059B570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410812A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3C27FA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019DF75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AE7B40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3D9F06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34D6437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11E6FA5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4C8A0FF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C839D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0CB285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3A2835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0988B18">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40089810"/>
      <w:bookmarkStart w:id="86" w:name="_Toc24686"/>
      <w:bookmarkStart w:id="87" w:name="_Toc513627405"/>
      <w:r>
        <w:rPr>
          <w:rFonts w:hint="eastAsia" w:ascii="方正公文黑体" w:hAnsi="方正公文黑体" w:eastAsia="方正公文黑体" w:cs="方正公文黑体"/>
          <w:sz w:val="36"/>
          <w:szCs w:val="36"/>
        </w:rPr>
        <w:t>附件3</w:t>
      </w:r>
      <w:bookmarkEnd w:id="84"/>
    </w:p>
    <w:p w14:paraId="043E42E2">
      <w:pPr>
        <w:rPr>
          <w:rFonts w:hint="eastAsia" w:ascii="仿宋_GB2312" w:hAnsi="仿宋_GB2312" w:eastAsia="仿宋_GB2312" w:cs="仿宋_GB2312"/>
        </w:rPr>
      </w:pPr>
    </w:p>
    <w:p w14:paraId="2A23D33E">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0545A06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3CA57D75">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2A90575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4B4473B9">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1A158832">
      <w:pPr>
        <w:snapToGrid w:val="0"/>
        <w:spacing w:line="560" w:lineRule="exact"/>
        <w:ind w:firstLine="480"/>
        <w:rPr>
          <w:rFonts w:hint="eastAsia" w:ascii="仿宋_GB2312" w:hAnsi="仿宋_GB2312" w:eastAsia="仿宋_GB2312" w:cs="仿宋_GB2312"/>
          <w:sz w:val="32"/>
          <w:szCs w:val="32"/>
        </w:rPr>
      </w:pPr>
    </w:p>
    <w:p w14:paraId="3350543B">
      <w:pPr>
        <w:snapToGrid w:val="0"/>
        <w:spacing w:line="560" w:lineRule="exact"/>
        <w:rPr>
          <w:rFonts w:hint="eastAsia" w:ascii="仿宋_GB2312" w:hAnsi="仿宋_GB2312" w:eastAsia="仿宋_GB2312" w:cs="仿宋_GB2312"/>
          <w:sz w:val="32"/>
          <w:szCs w:val="32"/>
        </w:rPr>
      </w:pPr>
    </w:p>
    <w:p w14:paraId="41DFFA17">
      <w:pPr>
        <w:snapToGrid w:val="0"/>
        <w:spacing w:line="560" w:lineRule="exact"/>
        <w:rPr>
          <w:rFonts w:hint="eastAsia" w:ascii="仿宋_GB2312" w:hAnsi="仿宋_GB2312" w:eastAsia="仿宋_GB2312" w:cs="仿宋_GB2312"/>
          <w:sz w:val="32"/>
          <w:szCs w:val="32"/>
        </w:rPr>
      </w:pPr>
    </w:p>
    <w:p w14:paraId="02A54A26">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8C9127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26B8E19">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E9C8582">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52415B66">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9292"/>
      <w:bookmarkStart w:id="89" w:name="_Toc8872"/>
      <w:bookmarkStart w:id="90" w:name="_Toc40089811"/>
      <w:r>
        <w:rPr>
          <w:rFonts w:hint="eastAsia" w:ascii="方正公文黑体" w:hAnsi="方正公文黑体" w:eastAsia="方正公文黑体" w:cs="方正公文黑体"/>
          <w:sz w:val="36"/>
          <w:szCs w:val="36"/>
        </w:rPr>
        <w:t>附件4</w:t>
      </w:r>
      <w:bookmarkEnd w:id="88"/>
      <w:bookmarkEnd w:id="89"/>
      <w:bookmarkEnd w:id="90"/>
    </w:p>
    <w:p w14:paraId="40DBB82B">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2CEC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18DB638">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528AC48D">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24A0C5E3">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64B0A4B4">
            <w:pPr>
              <w:adjustRightInd w:val="0"/>
              <w:spacing w:line="500" w:lineRule="atLeast"/>
              <w:jc w:val="center"/>
              <w:rPr>
                <w:rFonts w:hint="eastAsia" w:ascii="仿宋_GB2312" w:hAnsi="仿宋_GB2312" w:eastAsia="仿宋_GB2312" w:cs="仿宋_GB2312"/>
                <w:b/>
                <w:sz w:val="32"/>
                <w:szCs w:val="32"/>
              </w:rPr>
            </w:pPr>
            <w:r>
              <w:rPr>
                <w:rStyle w:val="25"/>
                <w:rFonts w:hint="eastAsia" w:ascii="仿宋_GB2312" w:hAnsi="仿宋_GB2312" w:eastAsia="仿宋_GB2312" w:cs="仿宋_GB2312"/>
                <w:b/>
                <w:bCs w:val="0"/>
                <w:szCs w:val="28"/>
              </w:rPr>
              <w:t>正偏离理由</w:t>
            </w:r>
          </w:p>
        </w:tc>
      </w:tr>
      <w:tr w14:paraId="7102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624BC78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7B37578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5A02B9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5AA9C6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879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50784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5A8B341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43EAA59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46BA7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500A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475B26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350B343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711D951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6CCA18A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1C3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7689F27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52C0655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6A41619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419B0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1550212D">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11751E0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3F95A7B7">
      <w:pPr>
        <w:spacing w:line="480" w:lineRule="auto"/>
        <w:rPr>
          <w:rFonts w:hint="eastAsia" w:ascii="仿宋_GB2312" w:hAnsi="仿宋_GB2312" w:eastAsia="仿宋_GB2312" w:cs="仿宋_GB2312"/>
          <w:sz w:val="24"/>
        </w:rPr>
      </w:pPr>
    </w:p>
    <w:p w14:paraId="079B37D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21A1DCC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68ACC49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02C288AD">
      <w:r>
        <w:rPr>
          <w:rFonts w:hint="eastAsia"/>
        </w:rPr>
        <w:br w:type="page"/>
      </w:r>
      <w:bookmarkStart w:id="91" w:name="_Toc40089812"/>
      <w:bookmarkStart w:id="92" w:name="_Toc23941"/>
    </w:p>
    <w:p w14:paraId="1368C9CB">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446E9D80"/>
    <w:p w14:paraId="16EC80F0"/>
    <w:p w14:paraId="1612A549"/>
    <w:p w14:paraId="307ABCC7"/>
    <w:p w14:paraId="1D3545B3"/>
    <w:p w14:paraId="71BC1607"/>
    <w:p w14:paraId="5A7AC235"/>
    <w:p w14:paraId="04EB5EB6"/>
    <w:p w14:paraId="1A4304D0"/>
    <w:p w14:paraId="6E49ADD4"/>
    <w:p w14:paraId="5F4AE307"/>
    <w:p w14:paraId="46F8F387"/>
    <w:p w14:paraId="37C79E54"/>
    <w:p w14:paraId="56C90EC9"/>
    <w:p w14:paraId="20E6DF83"/>
    <w:p w14:paraId="2B8CA2D0"/>
    <w:p w14:paraId="6054A102"/>
    <w:p w14:paraId="0BD4F2F2"/>
    <w:p w14:paraId="3E45CE24"/>
    <w:p w14:paraId="2DE4E5FA"/>
    <w:p w14:paraId="58B79084"/>
    <w:p w14:paraId="4D676A5F"/>
    <w:p w14:paraId="2A4C4247"/>
    <w:p w14:paraId="404FA4FD"/>
    <w:p w14:paraId="5C8788DF"/>
    <w:p w14:paraId="33C7C1FC"/>
    <w:p w14:paraId="30751E3A"/>
    <w:p w14:paraId="6A533F6C"/>
    <w:p w14:paraId="37076D77"/>
    <w:p w14:paraId="70FEC7EB"/>
    <w:p w14:paraId="11BAF280"/>
    <w:p w14:paraId="7CB19102"/>
    <w:p w14:paraId="5DAAA689">
      <w:pPr>
        <w:pStyle w:val="3"/>
        <w:numPr>
          <w:ilvl w:val="0"/>
          <w:numId w:val="4"/>
        </w:numPr>
        <w:spacing w:line="240" w:lineRule="auto"/>
      </w:pPr>
      <w:bookmarkStart w:id="93" w:name="_Toc3171"/>
      <w:r>
        <w:rPr>
          <w:rFonts w:hint="eastAsia"/>
        </w:rPr>
        <w:t>资信部分</w:t>
      </w:r>
      <w:bookmarkEnd w:id="93"/>
    </w:p>
    <w:p w14:paraId="0ECDE06A">
      <w:pPr>
        <w:rPr>
          <w:rFonts w:hint="eastAsia" w:ascii="仿宋_GB2312" w:hAnsi="仿宋_GB2312" w:eastAsia="仿宋_GB2312" w:cs="仿宋_GB2312"/>
          <w:kern w:val="0"/>
          <w:sz w:val="32"/>
          <w:szCs w:val="32"/>
        </w:rPr>
      </w:pPr>
    </w:p>
    <w:p w14:paraId="4CD26285">
      <w:pPr>
        <w:pStyle w:val="24"/>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41676D12">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4258E844">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0C49409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116438A0">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1243E338">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42BE257F">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1FF69E9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58FD288E">
      <w:pPr>
        <w:snapToGrid w:val="0"/>
        <w:spacing w:line="560" w:lineRule="exact"/>
        <w:rPr>
          <w:rFonts w:hint="eastAsia" w:ascii="仿宋_GB2312" w:hAnsi="仿宋_GB2312" w:eastAsia="仿宋_GB2312" w:cs="仿宋_GB2312"/>
          <w:sz w:val="32"/>
          <w:szCs w:val="32"/>
        </w:rPr>
      </w:pPr>
    </w:p>
    <w:p w14:paraId="238077DD">
      <w:pPr>
        <w:snapToGrid w:val="0"/>
        <w:spacing w:line="560" w:lineRule="exact"/>
        <w:rPr>
          <w:rFonts w:hint="eastAsia" w:ascii="仿宋_GB2312" w:hAnsi="仿宋_GB2312" w:eastAsia="仿宋_GB2312" w:cs="仿宋_GB2312"/>
          <w:sz w:val="32"/>
          <w:szCs w:val="32"/>
        </w:rPr>
      </w:pPr>
    </w:p>
    <w:p w14:paraId="59AD3C62">
      <w:pPr>
        <w:snapToGrid w:val="0"/>
        <w:spacing w:line="560" w:lineRule="exact"/>
        <w:rPr>
          <w:rFonts w:hint="eastAsia" w:ascii="仿宋_GB2312" w:hAnsi="仿宋_GB2312" w:eastAsia="仿宋_GB2312" w:cs="仿宋_GB2312"/>
          <w:sz w:val="32"/>
          <w:szCs w:val="32"/>
        </w:rPr>
      </w:pPr>
    </w:p>
    <w:p w14:paraId="2EB5F1CB">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E53667F">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45E247D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BED8B83"/>
    <w:p w14:paraId="461BCE1C">
      <w:pPr>
        <w:rPr>
          <w:rFonts w:hint="eastAsia" w:ascii="仿宋_GB2312" w:hAnsi="仿宋_GB2312" w:eastAsia="仿宋_GB2312" w:cs="仿宋_GB2312"/>
          <w:kern w:val="0"/>
          <w:sz w:val="32"/>
          <w:szCs w:val="32"/>
        </w:rPr>
      </w:pPr>
    </w:p>
    <w:p w14:paraId="00BD5FB8"/>
    <w:p w14:paraId="6B39BA44"/>
    <w:p w14:paraId="65F7D1E9"/>
    <w:p w14:paraId="2246335C"/>
    <w:p w14:paraId="106A8A46"/>
    <w:p w14:paraId="62E6CE4D">
      <w:pPr>
        <w:pStyle w:val="3"/>
        <w:numPr>
          <w:ilvl w:val="0"/>
          <w:numId w:val="4"/>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248"/>
      <w:bookmarkStart w:id="96" w:name="_Toc3116"/>
    </w:p>
    <w:p w14:paraId="35CE5DE3">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附件5</w:t>
      </w:r>
      <w:bookmarkEnd w:id="95"/>
      <w:bookmarkEnd w:id="96"/>
    </w:p>
    <w:p w14:paraId="46B61A16">
      <w:pPr>
        <w:rPr>
          <w:rFonts w:hint="eastAsia" w:ascii="方正公文黑体" w:hAnsi="方正公文黑体" w:eastAsia="方正公文黑体" w:cs="方正公文黑体"/>
          <w:sz w:val="36"/>
          <w:szCs w:val="36"/>
        </w:rPr>
      </w:pPr>
    </w:p>
    <w:p w14:paraId="297C092B">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1486"/>
        <w:gridCol w:w="1423"/>
        <w:gridCol w:w="2190"/>
        <w:gridCol w:w="1099"/>
        <w:gridCol w:w="1622"/>
      </w:tblGrid>
      <w:tr w14:paraId="29E5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6" w:type="pct"/>
            <w:tcMar>
              <w:top w:w="100" w:type="dxa"/>
              <w:right w:w="100" w:type="dxa"/>
            </w:tcMar>
            <w:vAlign w:val="center"/>
          </w:tcPr>
          <w:p w14:paraId="2093346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844" w:type="pct"/>
            <w:tcMar>
              <w:top w:w="100" w:type="dxa"/>
              <w:right w:w="100" w:type="dxa"/>
            </w:tcMar>
            <w:vAlign w:val="center"/>
          </w:tcPr>
          <w:p w14:paraId="0D18EC94">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名称</w:t>
            </w:r>
          </w:p>
        </w:tc>
        <w:tc>
          <w:tcPr>
            <w:tcW w:w="808" w:type="pct"/>
            <w:tcMar>
              <w:top w:w="100" w:type="dxa"/>
              <w:right w:w="100" w:type="dxa"/>
            </w:tcMar>
            <w:vAlign w:val="center"/>
          </w:tcPr>
          <w:p w14:paraId="277ECE4D">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品牌</w:t>
            </w:r>
          </w:p>
        </w:tc>
        <w:tc>
          <w:tcPr>
            <w:tcW w:w="1244" w:type="pct"/>
            <w:tcMar>
              <w:top w:w="100" w:type="dxa"/>
              <w:right w:w="100" w:type="dxa"/>
            </w:tcMar>
            <w:vAlign w:val="center"/>
          </w:tcPr>
          <w:p w14:paraId="7A70A577">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规格型号</w:t>
            </w:r>
          </w:p>
        </w:tc>
        <w:tc>
          <w:tcPr>
            <w:tcW w:w="624" w:type="pct"/>
            <w:tcMar>
              <w:top w:w="100" w:type="dxa"/>
              <w:right w:w="100" w:type="dxa"/>
            </w:tcMar>
            <w:vAlign w:val="center"/>
          </w:tcPr>
          <w:p w14:paraId="1175524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单位</w:t>
            </w:r>
          </w:p>
        </w:tc>
        <w:tc>
          <w:tcPr>
            <w:tcW w:w="921" w:type="pct"/>
            <w:tcMar>
              <w:top w:w="100" w:type="dxa"/>
              <w:right w:w="100" w:type="dxa"/>
            </w:tcMar>
            <w:vAlign w:val="center"/>
          </w:tcPr>
          <w:p w14:paraId="75C40E26">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数量</w:t>
            </w:r>
          </w:p>
        </w:tc>
      </w:tr>
      <w:tr w14:paraId="16FE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7B8892F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1</w:t>
            </w:r>
          </w:p>
        </w:tc>
        <w:tc>
          <w:tcPr>
            <w:tcW w:w="844" w:type="pct"/>
            <w:tcMar>
              <w:top w:w="100" w:type="dxa"/>
              <w:right w:w="100" w:type="dxa"/>
            </w:tcMar>
            <w:vAlign w:val="center"/>
          </w:tcPr>
          <w:p w14:paraId="46E67D7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AF215FD">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03BDCFE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50CFCB3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7C9AD27">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6E0F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2297DD36">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2</w:t>
            </w:r>
          </w:p>
        </w:tc>
        <w:tc>
          <w:tcPr>
            <w:tcW w:w="844" w:type="pct"/>
            <w:tcMar>
              <w:top w:w="100" w:type="dxa"/>
              <w:right w:w="100" w:type="dxa"/>
            </w:tcMar>
            <w:vAlign w:val="center"/>
          </w:tcPr>
          <w:p w14:paraId="42080E1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3405877B">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5832CFB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ACAC8F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0C7F56E0">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72B7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2C8E501B">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3</w:t>
            </w:r>
          </w:p>
        </w:tc>
        <w:tc>
          <w:tcPr>
            <w:tcW w:w="844" w:type="pct"/>
            <w:tcMar>
              <w:top w:w="100" w:type="dxa"/>
              <w:right w:w="100" w:type="dxa"/>
            </w:tcMar>
            <w:vAlign w:val="center"/>
          </w:tcPr>
          <w:p w14:paraId="69B9F84A">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5CB2353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15D8C10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42F6CD3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77BA8A8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6BB8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684CE4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4</w:t>
            </w:r>
          </w:p>
        </w:tc>
        <w:tc>
          <w:tcPr>
            <w:tcW w:w="844" w:type="pct"/>
            <w:tcMar>
              <w:top w:w="100" w:type="dxa"/>
              <w:right w:w="100" w:type="dxa"/>
            </w:tcMar>
            <w:vAlign w:val="center"/>
          </w:tcPr>
          <w:p w14:paraId="5C3CECDB">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3AA3D464">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4B8D6C4D">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6867DB3">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211FAA1">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213F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4D6F1B8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5</w:t>
            </w:r>
          </w:p>
        </w:tc>
        <w:tc>
          <w:tcPr>
            <w:tcW w:w="844" w:type="pct"/>
            <w:tcMar>
              <w:top w:w="100" w:type="dxa"/>
              <w:right w:w="100" w:type="dxa"/>
            </w:tcMar>
            <w:vAlign w:val="center"/>
          </w:tcPr>
          <w:p w14:paraId="67E336C6">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0696D3A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6950526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7C5D24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2404BAD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r w14:paraId="3571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Mar>
              <w:top w:w="100" w:type="dxa"/>
              <w:right w:w="100" w:type="dxa"/>
            </w:tcMar>
            <w:vAlign w:val="center"/>
          </w:tcPr>
          <w:p w14:paraId="300F9D45">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6</w:t>
            </w:r>
          </w:p>
        </w:tc>
        <w:tc>
          <w:tcPr>
            <w:tcW w:w="844" w:type="pct"/>
            <w:tcMar>
              <w:top w:w="100" w:type="dxa"/>
              <w:right w:w="100" w:type="dxa"/>
            </w:tcMar>
            <w:vAlign w:val="center"/>
          </w:tcPr>
          <w:p w14:paraId="74600A3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808" w:type="pct"/>
            <w:tcMar>
              <w:top w:w="100" w:type="dxa"/>
              <w:right w:w="100" w:type="dxa"/>
            </w:tcMar>
            <w:vAlign w:val="center"/>
          </w:tcPr>
          <w:p w14:paraId="4BA3A5FF">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 w:val="32"/>
                <w:szCs w:val="32"/>
              </w:rPr>
            </w:pPr>
          </w:p>
        </w:tc>
        <w:tc>
          <w:tcPr>
            <w:tcW w:w="1244" w:type="pct"/>
            <w:tcMar>
              <w:top w:w="100" w:type="dxa"/>
              <w:right w:w="100" w:type="dxa"/>
            </w:tcMar>
            <w:vAlign w:val="center"/>
          </w:tcPr>
          <w:p w14:paraId="353BECDE">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624" w:type="pct"/>
            <w:tcMar>
              <w:top w:w="100" w:type="dxa"/>
              <w:right w:w="100" w:type="dxa"/>
            </w:tcMar>
            <w:vAlign w:val="center"/>
          </w:tcPr>
          <w:p w14:paraId="1C7A913F">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c>
          <w:tcPr>
            <w:tcW w:w="921" w:type="pct"/>
            <w:tcMar>
              <w:top w:w="100" w:type="dxa"/>
              <w:right w:w="100" w:type="dxa"/>
            </w:tcMar>
            <w:vAlign w:val="center"/>
          </w:tcPr>
          <w:p w14:paraId="3CB3C4EC">
            <w:pPr>
              <w:widowControl/>
              <w:autoSpaceDE w:val="0"/>
              <w:autoSpaceDN w:val="0"/>
              <w:adjustRightInd w:val="0"/>
              <w:spacing w:before="50" w:after="50" w:line="440" w:lineRule="exact"/>
              <w:jc w:val="center"/>
              <w:rPr>
                <w:rFonts w:hint="eastAsia" w:ascii="仿宋_GB2312" w:hAnsi="仿宋_GB2312" w:eastAsia="仿宋_GB2312" w:cs="仿宋_GB2312"/>
                <w:kern w:val="1"/>
                <w:sz w:val="32"/>
                <w:szCs w:val="32"/>
              </w:rPr>
            </w:pPr>
          </w:p>
        </w:tc>
      </w:tr>
    </w:tbl>
    <w:p w14:paraId="1B3F4075">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w:t>
      </w:r>
    </w:p>
    <w:p w14:paraId="1232B4B3">
      <w:pPr>
        <w:widowControl/>
        <w:autoSpaceDE w:val="0"/>
        <w:autoSpaceDN w:val="0"/>
        <w:adjustRightInd w:val="0"/>
        <w:snapToGrid w:val="0"/>
        <w:spacing w:line="560" w:lineRule="exact"/>
        <w:ind w:firstLine="480"/>
        <w:rPr>
          <w:rFonts w:hint="eastAsia" w:ascii="仿宋_GB2312" w:hAnsi="仿宋_GB2312" w:eastAsia="仿宋_GB2312" w:cs="仿宋_GB2312"/>
          <w:kern w:val="1"/>
          <w:sz w:val="32"/>
          <w:szCs w:val="32"/>
        </w:rPr>
      </w:pPr>
    </w:p>
    <w:p w14:paraId="271D78D6">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投标人名称（盖公章）：</w:t>
      </w:r>
    </w:p>
    <w:p w14:paraId="1E849263">
      <w:pPr>
        <w:widowControl/>
        <w:autoSpaceDE w:val="0"/>
        <w:autoSpaceDN w:val="0"/>
        <w:adjustRightInd w:val="0"/>
        <w:snapToGrid w:val="0"/>
        <w:spacing w:line="560" w:lineRule="exact"/>
        <w:ind w:firstLine="320" w:firstLineChars="100"/>
        <w:rPr>
          <w:rStyle w:val="25"/>
          <w:rFonts w:hint="eastAsia" w:ascii="仿宋_GB2312" w:hAnsi="仿宋_GB2312" w:eastAsia="仿宋_GB2312" w:cs="仿宋_GB2312"/>
          <w:sz w:val="32"/>
          <w:szCs w:val="32"/>
        </w:rPr>
      </w:pPr>
      <w:r>
        <w:rPr>
          <w:rStyle w:val="25"/>
          <w:rFonts w:hint="eastAsia" w:ascii="仿宋_GB2312" w:hAnsi="仿宋_GB2312" w:eastAsia="仿宋_GB2312" w:cs="仿宋_GB2312"/>
          <w:sz w:val="32"/>
          <w:szCs w:val="32"/>
        </w:rPr>
        <w:t>投标人法定代表人或者被授权代表：（签字）</w:t>
      </w:r>
    </w:p>
    <w:p w14:paraId="7E0F1696">
      <w:pPr>
        <w:widowControl/>
        <w:autoSpaceDE w:val="0"/>
        <w:autoSpaceDN w:val="0"/>
        <w:adjustRightInd w:val="0"/>
        <w:snapToGrid w:val="0"/>
        <w:spacing w:line="560" w:lineRule="exact"/>
        <w:ind w:firstLine="320" w:firstLineChars="100"/>
        <w:rPr>
          <w:rFonts w:hint="eastAsia" w:ascii="仿宋_GB2312" w:hAnsi="仿宋_GB2312" w:eastAsia="仿宋_GB2312" w:cs="仿宋_GB2312"/>
          <w:kern w:val="1"/>
          <w:sz w:val="32"/>
          <w:szCs w:val="32"/>
        </w:rPr>
      </w:pPr>
      <w:r>
        <w:rPr>
          <w:rStyle w:val="25"/>
          <w:rFonts w:hint="eastAsia" w:ascii="仿宋_GB2312" w:hAnsi="仿宋_GB2312" w:eastAsia="仿宋_GB2312" w:cs="仿宋_GB2312"/>
          <w:sz w:val="32"/>
          <w:szCs w:val="32"/>
        </w:rPr>
        <w:t>时间：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年</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 xml:space="preserve"> 月</w:t>
      </w:r>
      <w:r>
        <w:rPr>
          <w:rFonts w:hint="eastAsia" w:ascii="仿宋_GB2312" w:hAnsi="仿宋_GB2312" w:eastAsia="仿宋_GB2312" w:cs="仿宋_GB2312"/>
          <w:kern w:val="1"/>
          <w:sz w:val="32"/>
          <w:szCs w:val="32"/>
          <w:u w:val="single"/>
        </w:rPr>
        <w:t xml:space="preserve">     </w:t>
      </w:r>
      <w:r>
        <w:rPr>
          <w:rStyle w:val="25"/>
          <w:rFonts w:hint="eastAsia" w:ascii="仿宋_GB2312" w:hAnsi="仿宋_GB2312" w:eastAsia="仿宋_GB2312" w:cs="仿宋_GB2312"/>
          <w:sz w:val="32"/>
          <w:szCs w:val="32"/>
        </w:rPr>
        <w:t>日</w:t>
      </w:r>
    </w:p>
    <w:p w14:paraId="506F99A9">
      <w:r>
        <w:rPr>
          <w:rFonts w:hint="eastAsia" w:ascii="仿宋_GB2312" w:hAnsi="仿宋_GB2312" w:eastAsia="仿宋_GB2312" w:cs="仿宋_GB2312"/>
          <w:sz w:val="32"/>
          <w:szCs w:val="32"/>
          <w:u w:val="single"/>
        </w:rPr>
        <w:br w:type="page"/>
      </w:r>
    </w:p>
    <w:p w14:paraId="2EE53873">
      <w:pPr>
        <w:rPr>
          <w:rFonts w:hint="eastAsia" w:ascii="方正公文黑体" w:hAnsi="方正公文黑体" w:eastAsia="方正公文黑体" w:cs="方正公文黑体"/>
          <w:sz w:val="36"/>
          <w:szCs w:val="36"/>
        </w:rPr>
      </w:pPr>
      <w:bookmarkStart w:id="97" w:name="_Toc40089813"/>
      <w:bookmarkStart w:id="98" w:name="_Toc7441"/>
      <w:bookmarkStart w:id="99" w:name="_Toc25316"/>
      <w:bookmarkStart w:id="100" w:name="_Toc15995"/>
      <w:r>
        <w:rPr>
          <w:rFonts w:hint="eastAsia" w:ascii="方正公文黑体" w:hAnsi="方正公文黑体" w:eastAsia="方正公文黑体" w:cs="方正公文黑体"/>
          <w:sz w:val="36"/>
          <w:szCs w:val="36"/>
        </w:rPr>
        <w:t>附件6</w:t>
      </w:r>
      <w:bookmarkEnd w:id="97"/>
      <w:bookmarkEnd w:id="98"/>
      <w:bookmarkEnd w:id="99"/>
      <w:bookmarkEnd w:id="100"/>
    </w:p>
    <w:p w14:paraId="1967EE14">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5DC1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67C89A3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项目</w:t>
            </w:r>
          </w:p>
        </w:tc>
        <w:tc>
          <w:tcPr>
            <w:tcW w:w="2208" w:type="dxa"/>
            <w:vAlign w:val="center"/>
          </w:tcPr>
          <w:p w14:paraId="1A324EA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谈判文件要求</w:t>
            </w:r>
          </w:p>
        </w:tc>
        <w:tc>
          <w:tcPr>
            <w:tcW w:w="2181" w:type="dxa"/>
            <w:vAlign w:val="center"/>
          </w:tcPr>
          <w:p w14:paraId="37DEB828">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报价文件响应情况</w:t>
            </w:r>
          </w:p>
        </w:tc>
        <w:tc>
          <w:tcPr>
            <w:tcW w:w="1565" w:type="dxa"/>
            <w:vAlign w:val="center"/>
          </w:tcPr>
          <w:p w14:paraId="00D4C155">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响应程度</w:t>
            </w:r>
          </w:p>
        </w:tc>
        <w:tc>
          <w:tcPr>
            <w:tcW w:w="1850" w:type="dxa"/>
            <w:vAlign w:val="center"/>
          </w:tcPr>
          <w:p w14:paraId="679EA3DD">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 w:val="32"/>
                <w:szCs w:val="32"/>
              </w:rPr>
            </w:pPr>
            <w:r>
              <w:rPr>
                <w:rStyle w:val="25"/>
                <w:rFonts w:hint="eastAsia" w:ascii="仿宋_GB2312" w:hAnsi="仿宋_GB2312" w:eastAsia="仿宋_GB2312" w:cs="仿宋_GB2312"/>
                <w:b/>
                <w:bCs w:val="0"/>
                <w:sz w:val="32"/>
                <w:szCs w:val="32"/>
              </w:rPr>
              <w:t>正偏离理由</w:t>
            </w:r>
          </w:p>
        </w:tc>
      </w:tr>
      <w:tr w14:paraId="77DD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20EDD349">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6C043810">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3A9B560F">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14CBB4E0">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594874E9">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33C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78890C7E">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208" w:type="dxa"/>
            <w:vAlign w:val="center"/>
          </w:tcPr>
          <w:p w14:paraId="2A47C1BD">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2181" w:type="dxa"/>
            <w:vAlign w:val="center"/>
          </w:tcPr>
          <w:p w14:paraId="669634BA">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565" w:type="dxa"/>
            <w:vAlign w:val="center"/>
          </w:tcPr>
          <w:p w14:paraId="55CE2213">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c>
          <w:tcPr>
            <w:tcW w:w="1850" w:type="dxa"/>
          </w:tcPr>
          <w:p w14:paraId="49FF1A18">
            <w:pPr>
              <w:widowControl/>
              <w:autoSpaceDE w:val="0"/>
              <w:autoSpaceDN w:val="0"/>
              <w:adjustRightInd w:val="0"/>
              <w:spacing w:before="50" w:after="50" w:line="440" w:lineRule="exact"/>
              <w:jc w:val="center"/>
              <w:rPr>
                <w:rStyle w:val="25"/>
                <w:rFonts w:hint="eastAsia" w:ascii="仿宋_GB2312" w:hAnsi="仿宋_GB2312" w:eastAsia="仿宋_GB2312" w:cs="仿宋_GB2312"/>
                <w:sz w:val="32"/>
                <w:szCs w:val="32"/>
              </w:rPr>
            </w:pPr>
          </w:p>
        </w:tc>
      </w:tr>
      <w:tr w14:paraId="2E0E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0E4DE98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579005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447B9D9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6A39963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42E0CC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7AF9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1BCA037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020CA39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9D65E5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3D96F7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60EC7A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772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00F88431">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672166A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03E2808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06A8552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257A71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68EAAA5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0FB0944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1.供应商应根据投标货物的性能参数、对照谈判文件要求在“响应程度”栏填写“无偏离”或“正偏离”或“负偏离”。</w:t>
      </w:r>
    </w:p>
    <w:p w14:paraId="5514162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330978A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FA78E6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2FEAAE2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11C633A">
      <w:pPr>
        <w:spacing w:line="480" w:lineRule="auto"/>
        <w:ind w:firstLine="480"/>
        <w:rPr>
          <w:rFonts w:hint="eastAsia" w:ascii="仿宋_GB2312" w:hAnsi="仿宋_GB2312" w:eastAsia="仿宋_GB2312" w:cs="仿宋_GB2312"/>
          <w:sz w:val="24"/>
        </w:rPr>
      </w:pPr>
    </w:p>
    <w:p w14:paraId="16203932">
      <w:pPr>
        <w:rPr>
          <w:rFonts w:hint="eastAsia" w:ascii="仿宋_GB2312" w:hAnsi="仿宋_GB2312" w:eastAsia="仿宋_GB2312" w:cs="仿宋_GB2312"/>
        </w:rPr>
      </w:pPr>
      <w:r>
        <w:rPr>
          <w:rFonts w:hint="eastAsia" w:ascii="仿宋_GB2312" w:hAnsi="仿宋_GB2312" w:eastAsia="仿宋_GB2312" w:cs="仿宋_GB2312"/>
        </w:rPr>
        <w:br w:type="page"/>
      </w:r>
    </w:p>
    <w:p w14:paraId="0B847F7E">
      <w:pPr>
        <w:pStyle w:val="3"/>
        <w:spacing w:line="240" w:lineRule="auto"/>
      </w:pPr>
      <w:bookmarkStart w:id="101" w:name="_Toc16244"/>
      <w:bookmarkStart w:id="102" w:name="_Toc25388"/>
      <w:r>
        <w:rPr>
          <w:rFonts w:hint="eastAsia"/>
        </w:rPr>
        <w:t>四、报价部分</w:t>
      </w:r>
      <w:bookmarkEnd w:id="101"/>
      <w:bookmarkEnd w:id="102"/>
      <w:bookmarkStart w:id="103" w:name="_Toc15965"/>
      <w:bookmarkStart w:id="104" w:name="_Toc19336"/>
    </w:p>
    <w:p w14:paraId="0D14F7DE">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附件7</w:t>
      </w:r>
      <w:bookmarkEnd w:id="103"/>
      <w:bookmarkEnd w:id="104"/>
    </w:p>
    <w:p w14:paraId="511C0F23">
      <w:pPr>
        <w:jc w:val="center"/>
        <w:rPr>
          <w:rFonts w:hint="eastAsia" w:ascii="仿宋_GB2312" w:hAnsi="仿宋_GB2312" w:eastAsia="仿宋_GB2312" w:cs="仿宋_GB2312"/>
          <w:b/>
          <w:bCs w:val="0"/>
          <w:sz w:val="36"/>
          <w:szCs w:val="36"/>
        </w:rPr>
      </w:pPr>
    </w:p>
    <w:p w14:paraId="6CA1E24E">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3C029A31">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1AFC11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D2C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14497C9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50AA4E5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2F2C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108427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1BA1D76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51F2A6F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60E8FE3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2729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44B096B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质保期</w:t>
            </w:r>
          </w:p>
        </w:tc>
        <w:tc>
          <w:tcPr>
            <w:tcW w:w="7141" w:type="dxa"/>
            <w:vAlign w:val="center"/>
          </w:tcPr>
          <w:p w14:paraId="77FEFCBC">
            <w:pPr>
              <w:adjustRightInd w:val="0"/>
              <w:snapToGrid w:val="0"/>
              <w:spacing w:line="560" w:lineRule="exact"/>
              <w:jc w:val="center"/>
              <w:rPr>
                <w:rFonts w:hint="eastAsia" w:ascii="仿宋_GB2312" w:hAnsi="仿宋_GB2312" w:eastAsia="仿宋_GB2312" w:cs="仿宋_GB2312"/>
                <w:sz w:val="32"/>
                <w:szCs w:val="32"/>
                <w:u w:val="single"/>
              </w:rPr>
            </w:pPr>
          </w:p>
        </w:tc>
      </w:tr>
      <w:tr w14:paraId="521A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3DEC613A">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472B4C9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0B5A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79C1E5D3">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24403AA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0C10CEE3">
      <w:pPr>
        <w:adjustRightInd w:val="0"/>
        <w:snapToGrid w:val="0"/>
        <w:spacing w:line="560" w:lineRule="exact"/>
        <w:rPr>
          <w:rFonts w:hint="eastAsia" w:ascii="仿宋_GB2312" w:hAnsi="仿宋_GB2312" w:eastAsia="仿宋_GB2312" w:cs="仿宋_GB2312"/>
          <w:bCs w:val="0"/>
          <w:sz w:val="32"/>
          <w:szCs w:val="32"/>
        </w:rPr>
      </w:pPr>
    </w:p>
    <w:p w14:paraId="2DCA415D">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F68A441">
      <w:pPr>
        <w:adjustRightInd w:val="0"/>
        <w:snapToGrid w:val="0"/>
        <w:spacing w:line="560" w:lineRule="exact"/>
        <w:ind w:firstLine="320" w:firstLineChars="100"/>
        <w:rPr>
          <w:rFonts w:hint="eastAsia" w:ascii="仿宋_GB2312" w:hAnsi="仿宋_GB2312" w:eastAsia="仿宋_GB2312" w:cs="仿宋_GB2312"/>
          <w:sz w:val="32"/>
          <w:szCs w:val="32"/>
        </w:rPr>
      </w:pPr>
    </w:p>
    <w:p w14:paraId="321D5868">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0D158134">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1FF87ADE">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244A550C">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2016A33D">
      <w:bookmarkStart w:id="105" w:name="_Toc13890"/>
      <w:bookmarkStart w:id="106" w:name="_Toc4812"/>
    </w:p>
    <w:p w14:paraId="57132C32">
      <w:pPr>
        <w:pStyle w:val="3"/>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4743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1425024F">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62797587">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374616E9">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0437DF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22F3B80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776B2FC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2240700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2111E1C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4BDDBC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207308C1">
      <w:pPr>
        <w:adjustRightInd w:val="0"/>
        <w:snapToGrid w:val="0"/>
        <w:spacing w:line="560" w:lineRule="exact"/>
        <w:rPr>
          <w:rFonts w:hint="eastAsia" w:ascii="仿宋_GB2312" w:hAnsi="仿宋_GB2312" w:eastAsia="仿宋_GB2312" w:cs="仿宋_GB2312"/>
          <w:vanish/>
          <w:sz w:val="32"/>
          <w:szCs w:val="32"/>
        </w:rPr>
      </w:pPr>
    </w:p>
    <w:p w14:paraId="2BD40D04">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0D44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6321F306">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………于2025年   月   日    时之前不准启封………</w:t>
            </w:r>
          </w:p>
        </w:tc>
      </w:tr>
    </w:tbl>
    <w:p w14:paraId="1EA8494D">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405F43-D0EB-416D-B89E-BAF8D075B3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F5AB692-913C-4829-9EF8-253F15795792}"/>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BoldMT">
    <w:altName w:val="Segoe Print"/>
    <w:panose1 w:val="00000000000000000000"/>
    <w:charset w:val="00"/>
    <w:family w:val="auto"/>
    <w:pitch w:val="default"/>
    <w:sig w:usb0="00000000" w:usb1="00000000" w:usb2="00000000" w:usb3="00000000" w:csb0="00000000" w:csb1="00000000"/>
  </w:font>
  <w:font w:name="方正公文小标宋">
    <w:panose1 w:val="02000500000000000000"/>
    <w:charset w:val="86"/>
    <w:family w:val="auto"/>
    <w:pitch w:val="default"/>
    <w:sig w:usb0="A00002BF" w:usb1="38CF7CFA" w:usb2="00000016" w:usb3="00000000" w:csb0="00040001" w:csb1="00000000"/>
    <w:embedRegular r:id="rId3" w:fontKey="{1A8DB8D4-386A-4868-B284-EEB2EDD15838}"/>
  </w:font>
  <w:font w:name="方正仿宋_GB2312">
    <w:panose1 w:val="02000000000000000000"/>
    <w:charset w:val="86"/>
    <w:family w:val="auto"/>
    <w:pitch w:val="default"/>
    <w:sig w:usb0="A00002BF" w:usb1="184F6CFA" w:usb2="00000012" w:usb3="00000000" w:csb0="00040001" w:csb1="00000000"/>
    <w:embedRegular r:id="rId4" w:fontKey="{807B4503-8F39-4667-BF44-EEE0E8B4F9D8}"/>
  </w:font>
  <w:font w:name="仿宋_GB2312">
    <w:panose1 w:val="02010609030101010101"/>
    <w:charset w:val="86"/>
    <w:family w:val="modern"/>
    <w:pitch w:val="default"/>
    <w:sig w:usb0="00000001" w:usb1="080E0000" w:usb2="00000000" w:usb3="00000000" w:csb0="00040000" w:csb1="00000000"/>
    <w:embedRegular r:id="rId5" w:fontKey="{AF7699B5-D043-4969-BF0F-4093012F031A}"/>
  </w:font>
  <w:font w:name="Wingdings 2">
    <w:panose1 w:val="05020102010507070707"/>
    <w:charset w:val="02"/>
    <w:family w:val="roman"/>
    <w:pitch w:val="default"/>
    <w:sig w:usb0="00000000" w:usb1="00000000" w:usb2="00000000" w:usb3="00000000" w:csb0="80000000" w:csb1="00000000"/>
    <w:embedRegular r:id="rId6" w:fontKey="{FBB22D0D-61ED-47A5-AD58-7A9757082B9D}"/>
  </w:font>
  <w:font w:name="方正公文黑体">
    <w:altName w:val="黑体"/>
    <w:panose1 w:val="00000000000000000000"/>
    <w:charset w:val="86"/>
    <w:family w:val="auto"/>
    <w:pitch w:val="default"/>
    <w:sig w:usb0="00000000" w:usb1="00000000" w:usb2="00000016" w:usb3="00000000" w:csb0="00040001" w:csb1="00000000"/>
    <w:embedRegular r:id="rId7" w:fontKey="{CFDE8F35-7946-45F3-BF78-AA442065509E}"/>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8376A">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2064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382064B">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BC60EB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7AE3">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E5E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608E5E8C">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080D">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052F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1D052F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C709">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6A3E0FE6">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021C6">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3A5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0CDA">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1628B">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523E">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D0DD">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35DB52C3"/>
    <w:multiLevelType w:val="singleLevel"/>
    <w:tmpl w:val="35DB52C3"/>
    <w:lvl w:ilvl="0" w:tentative="0">
      <w:start w:val="1"/>
      <w:numFmt w:val="decimal"/>
      <w:lvlText w:val="%1."/>
      <w:lvlJc w:val="left"/>
      <w:pPr>
        <w:tabs>
          <w:tab w:val="left" w:pos="312"/>
        </w:tabs>
      </w:pPr>
    </w:lvl>
  </w:abstractNum>
  <w:abstractNum w:abstractNumId="3">
    <w:nsid w:val="3FDDE621"/>
    <w:multiLevelType w:val="singleLevel"/>
    <w:tmpl w:val="3FDDE621"/>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Yjc3MmEyY2Y0YTkyNjY2MDZmNDQzMWZhODgwNjIifQ=="/>
  </w:docVars>
  <w:rsids>
    <w:rsidRoot w:val="32986C49"/>
    <w:rsid w:val="000C3B1F"/>
    <w:rsid w:val="0014412D"/>
    <w:rsid w:val="00177A7D"/>
    <w:rsid w:val="001809E3"/>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B471E"/>
    <w:rsid w:val="00AB5E71"/>
    <w:rsid w:val="00B54169"/>
    <w:rsid w:val="00C17D50"/>
    <w:rsid w:val="00C702E9"/>
    <w:rsid w:val="00D7400F"/>
    <w:rsid w:val="00E865C2"/>
    <w:rsid w:val="00EB60B2"/>
    <w:rsid w:val="00EC002F"/>
    <w:rsid w:val="00EC5EEA"/>
    <w:rsid w:val="00EE0252"/>
    <w:rsid w:val="00F2441B"/>
    <w:rsid w:val="00F714C7"/>
    <w:rsid w:val="00F7679B"/>
    <w:rsid w:val="010E4F6E"/>
    <w:rsid w:val="013712F7"/>
    <w:rsid w:val="013C246A"/>
    <w:rsid w:val="01535BBA"/>
    <w:rsid w:val="016F7099"/>
    <w:rsid w:val="01AF3A4F"/>
    <w:rsid w:val="01C27B77"/>
    <w:rsid w:val="01E0373D"/>
    <w:rsid w:val="02451033"/>
    <w:rsid w:val="026F7BA0"/>
    <w:rsid w:val="028C62E2"/>
    <w:rsid w:val="02EC2996"/>
    <w:rsid w:val="02FE5FA0"/>
    <w:rsid w:val="03215DBB"/>
    <w:rsid w:val="03B92498"/>
    <w:rsid w:val="03C03826"/>
    <w:rsid w:val="03E1761F"/>
    <w:rsid w:val="04210BBD"/>
    <w:rsid w:val="043A0EC2"/>
    <w:rsid w:val="04BD1B14"/>
    <w:rsid w:val="04C21C5A"/>
    <w:rsid w:val="04ED23F9"/>
    <w:rsid w:val="0521245C"/>
    <w:rsid w:val="0524197F"/>
    <w:rsid w:val="0539563E"/>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4F19EE"/>
    <w:rsid w:val="089332B7"/>
    <w:rsid w:val="08DA0EE6"/>
    <w:rsid w:val="09542027"/>
    <w:rsid w:val="09A432A2"/>
    <w:rsid w:val="09B07711"/>
    <w:rsid w:val="09BC4A90"/>
    <w:rsid w:val="09BE64C0"/>
    <w:rsid w:val="09FB55B8"/>
    <w:rsid w:val="0A036425"/>
    <w:rsid w:val="0A3F0100"/>
    <w:rsid w:val="0ABE2142"/>
    <w:rsid w:val="0B04224A"/>
    <w:rsid w:val="0B16263E"/>
    <w:rsid w:val="0B8B2FBA"/>
    <w:rsid w:val="0B9B2EA1"/>
    <w:rsid w:val="0BDA3067"/>
    <w:rsid w:val="0BED6A7B"/>
    <w:rsid w:val="0C6C07D5"/>
    <w:rsid w:val="0C822511"/>
    <w:rsid w:val="0C8353F1"/>
    <w:rsid w:val="0CA5180B"/>
    <w:rsid w:val="0CB02DAF"/>
    <w:rsid w:val="0CB63A18"/>
    <w:rsid w:val="0CD143AE"/>
    <w:rsid w:val="0CF74AB8"/>
    <w:rsid w:val="0D181FDD"/>
    <w:rsid w:val="0D3D1A44"/>
    <w:rsid w:val="0D5648B3"/>
    <w:rsid w:val="0D5D3E94"/>
    <w:rsid w:val="0D761459"/>
    <w:rsid w:val="0D766D04"/>
    <w:rsid w:val="0E812BF3"/>
    <w:rsid w:val="0E927B6D"/>
    <w:rsid w:val="0E9733D5"/>
    <w:rsid w:val="0EB06E60"/>
    <w:rsid w:val="0EB10E23"/>
    <w:rsid w:val="0EF07055"/>
    <w:rsid w:val="0EFB1BB6"/>
    <w:rsid w:val="0F227792"/>
    <w:rsid w:val="0F317386"/>
    <w:rsid w:val="0F5574D8"/>
    <w:rsid w:val="0F6459AD"/>
    <w:rsid w:val="0F6C64AC"/>
    <w:rsid w:val="0FA1275E"/>
    <w:rsid w:val="0FB76D11"/>
    <w:rsid w:val="0FE16FFE"/>
    <w:rsid w:val="10017FB3"/>
    <w:rsid w:val="10090BD7"/>
    <w:rsid w:val="1088396D"/>
    <w:rsid w:val="111700D2"/>
    <w:rsid w:val="11B83D8F"/>
    <w:rsid w:val="11D67F1C"/>
    <w:rsid w:val="123A29F6"/>
    <w:rsid w:val="123E35CF"/>
    <w:rsid w:val="12490E8B"/>
    <w:rsid w:val="12DE7825"/>
    <w:rsid w:val="12E070F9"/>
    <w:rsid w:val="131821D8"/>
    <w:rsid w:val="132A2348"/>
    <w:rsid w:val="13347445"/>
    <w:rsid w:val="133C34EE"/>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D27586"/>
    <w:rsid w:val="18883998"/>
    <w:rsid w:val="18C33745"/>
    <w:rsid w:val="191C10A7"/>
    <w:rsid w:val="191C2DD1"/>
    <w:rsid w:val="197B254B"/>
    <w:rsid w:val="19A46172"/>
    <w:rsid w:val="19C46CD8"/>
    <w:rsid w:val="19C84D8B"/>
    <w:rsid w:val="19DE010A"/>
    <w:rsid w:val="19F245C4"/>
    <w:rsid w:val="1A014E15"/>
    <w:rsid w:val="1A0A7151"/>
    <w:rsid w:val="1A18186E"/>
    <w:rsid w:val="1A2C531A"/>
    <w:rsid w:val="1A361CF4"/>
    <w:rsid w:val="1A5361CB"/>
    <w:rsid w:val="1AA2382E"/>
    <w:rsid w:val="1B1A4EED"/>
    <w:rsid w:val="1B46065D"/>
    <w:rsid w:val="1B8E2F1A"/>
    <w:rsid w:val="1BA50EE0"/>
    <w:rsid w:val="1BAB583C"/>
    <w:rsid w:val="1BDD4B1E"/>
    <w:rsid w:val="1C146065"/>
    <w:rsid w:val="1CFA6CD7"/>
    <w:rsid w:val="1D37200B"/>
    <w:rsid w:val="1D3C1D18"/>
    <w:rsid w:val="1D726A12"/>
    <w:rsid w:val="1DE91A1B"/>
    <w:rsid w:val="1DF50EBD"/>
    <w:rsid w:val="1DF5197B"/>
    <w:rsid w:val="1E122A78"/>
    <w:rsid w:val="1E7554E1"/>
    <w:rsid w:val="1E7A7A86"/>
    <w:rsid w:val="1E804B75"/>
    <w:rsid w:val="1ED57D2E"/>
    <w:rsid w:val="1EF62324"/>
    <w:rsid w:val="1F765554"/>
    <w:rsid w:val="1F884CCF"/>
    <w:rsid w:val="1F9F033C"/>
    <w:rsid w:val="1FE55342"/>
    <w:rsid w:val="20350AB8"/>
    <w:rsid w:val="207C6453"/>
    <w:rsid w:val="209B0A84"/>
    <w:rsid w:val="20C0056A"/>
    <w:rsid w:val="210D14B1"/>
    <w:rsid w:val="219F2875"/>
    <w:rsid w:val="21DB2A55"/>
    <w:rsid w:val="21E87D78"/>
    <w:rsid w:val="225E0B1F"/>
    <w:rsid w:val="22AD2D70"/>
    <w:rsid w:val="22B366F6"/>
    <w:rsid w:val="22B660C8"/>
    <w:rsid w:val="23005595"/>
    <w:rsid w:val="232E330C"/>
    <w:rsid w:val="2330729E"/>
    <w:rsid w:val="233139A1"/>
    <w:rsid w:val="23557E0C"/>
    <w:rsid w:val="237369FB"/>
    <w:rsid w:val="23FE7B1E"/>
    <w:rsid w:val="2412563B"/>
    <w:rsid w:val="24963C3A"/>
    <w:rsid w:val="24A627FD"/>
    <w:rsid w:val="251D19FA"/>
    <w:rsid w:val="25693628"/>
    <w:rsid w:val="25903244"/>
    <w:rsid w:val="25C94365"/>
    <w:rsid w:val="25CD79B1"/>
    <w:rsid w:val="25D1410B"/>
    <w:rsid w:val="25E1345C"/>
    <w:rsid w:val="25F5597A"/>
    <w:rsid w:val="263E440B"/>
    <w:rsid w:val="269A09F7"/>
    <w:rsid w:val="27433CA3"/>
    <w:rsid w:val="278136ED"/>
    <w:rsid w:val="279B0C50"/>
    <w:rsid w:val="27A75FE0"/>
    <w:rsid w:val="28B3769A"/>
    <w:rsid w:val="28F827CB"/>
    <w:rsid w:val="290F795D"/>
    <w:rsid w:val="29CD6601"/>
    <w:rsid w:val="29E9585C"/>
    <w:rsid w:val="2A307B20"/>
    <w:rsid w:val="2A472FCB"/>
    <w:rsid w:val="2A566664"/>
    <w:rsid w:val="2A701253"/>
    <w:rsid w:val="2A8274CB"/>
    <w:rsid w:val="2A8D3BB3"/>
    <w:rsid w:val="2AAF03D5"/>
    <w:rsid w:val="2AB9671A"/>
    <w:rsid w:val="2ADB491E"/>
    <w:rsid w:val="2ADF07C0"/>
    <w:rsid w:val="2AF1729B"/>
    <w:rsid w:val="2B512E32"/>
    <w:rsid w:val="2BD10AFE"/>
    <w:rsid w:val="2C1F4CDE"/>
    <w:rsid w:val="2C301C6E"/>
    <w:rsid w:val="2C9454FE"/>
    <w:rsid w:val="2C9A25B7"/>
    <w:rsid w:val="2CB238EE"/>
    <w:rsid w:val="2CBC077F"/>
    <w:rsid w:val="2CD94552"/>
    <w:rsid w:val="2D2500D2"/>
    <w:rsid w:val="2D71156A"/>
    <w:rsid w:val="2D947006"/>
    <w:rsid w:val="2DD732E8"/>
    <w:rsid w:val="2DDA12DD"/>
    <w:rsid w:val="2DEF248E"/>
    <w:rsid w:val="2DFE554C"/>
    <w:rsid w:val="2E166CE2"/>
    <w:rsid w:val="2E1E55CD"/>
    <w:rsid w:val="2E3A65F9"/>
    <w:rsid w:val="2E432355"/>
    <w:rsid w:val="2E6800CC"/>
    <w:rsid w:val="2E9B79E3"/>
    <w:rsid w:val="2EB455B4"/>
    <w:rsid w:val="2ED40002"/>
    <w:rsid w:val="2EE962E2"/>
    <w:rsid w:val="2EEF654C"/>
    <w:rsid w:val="2EFA733D"/>
    <w:rsid w:val="2F0106CB"/>
    <w:rsid w:val="2F283F03"/>
    <w:rsid w:val="2F487110"/>
    <w:rsid w:val="2F544C9F"/>
    <w:rsid w:val="2F7470EF"/>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7D4BD7"/>
    <w:rsid w:val="33EE0701"/>
    <w:rsid w:val="33FB7DDF"/>
    <w:rsid w:val="33FF6CF8"/>
    <w:rsid w:val="340C5B48"/>
    <w:rsid w:val="344828F8"/>
    <w:rsid w:val="3451508A"/>
    <w:rsid w:val="34520673"/>
    <w:rsid w:val="34E44900"/>
    <w:rsid w:val="34F2566A"/>
    <w:rsid w:val="35487054"/>
    <w:rsid w:val="3579427A"/>
    <w:rsid w:val="359B6AF0"/>
    <w:rsid w:val="35B74975"/>
    <w:rsid w:val="35E52AF5"/>
    <w:rsid w:val="36591B2F"/>
    <w:rsid w:val="36C42F0E"/>
    <w:rsid w:val="36D22A64"/>
    <w:rsid w:val="36DC2DE1"/>
    <w:rsid w:val="3711707E"/>
    <w:rsid w:val="37E56DDC"/>
    <w:rsid w:val="37F214F9"/>
    <w:rsid w:val="37FA5416"/>
    <w:rsid w:val="38B13162"/>
    <w:rsid w:val="391D15F5"/>
    <w:rsid w:val="39240370"/>
    <w:rsid w:val="3A1C273B"/>
    <w:rsid w:val="3A290D5D"/>
    <w:rsid w:val="3A5F655A"/>
    <w:rsid w:val="3A744447"/>
    <w:rsid w:val="3A7B57D6"/>
    <w:rsid w:val="3AB72586"/>
    <w:rsid w:val="3B153CF8"/>
    <w:rsid w:val="3B3616FD"/>
    <w:rsid w:val="3B7D32FB"/>
    <w:rsid w:val="3B9D352A"/>
    <w:rsid w:val="3C137C90"/>
    <w:rsid w:val="3C1C4D96"/>
    <w:rsid w:val="3C577B7C"/>
    <w:rsid w:val="3C6D183D"/>
    <w:rsid w:val="3CBE61C5"/>
    <w:rsid w:val="3CD15B81"/>
    <w:rsid w:val="3CE112D9"/>
    <w:rsid w:val="3D7959A4"/>
    <w:rsid w:val="3DBF1E7D"/>
    <w:rsid w:val="3DDC1999"/>
    <w:rsid w:val="3E6B3412"/>
    <w:rsid w:val="3E976956"/>
    <w:rsid w:val="3ED92ACB"/>
    <w:rsid w:val="3EE85404"/>
    <w:rsid w:val="3EF721D5"/>
    <w:rsid w:val="3EFA354B"/>
    <w:rsid w:val="3F037A93"/>
    <w:rsid w:val="3F56236D"/>
    <w:rsid w:val="3F7A2D95"/>
    <w:rsid w:val="3F8841F5"/>
    <w:rsid w:val="3FCC0881"/>
    <w:rsid w:val="4037219F"/>
    <w:rsid w:val="408D71EA"/>
    <w:rsid w:val="40F25411"/>
    <w:rsid w:val="419D4069"/>
    <w:rsid w:val="41A97E1E"/>
    <w:rsid w:val="42294664"/>
    <w:rsid w:val="42462B6D"/>
    <w:rsid w:val="428B4A24"/>
    <w:rsid w:val="429D17C3"/>
    <w:rsid w:val="42B40F7C"/>
    <w:rsid w:val="42F779C3"/>
    <w:rsid w:val="43291B47"/>
    <w:rsid w:val="432C1C45"/>
    <w:rsid w:val="43344A35"/>
    <w:rsid w:val="438C45B0"/>
    <w:rsid w:val="43AB0A6B"/>
    <w:rsid w:val="43C81360"/>
    <w:rsid w:val="44701EC1"/>
    <w:rsid w:val="448B0D0B"/>
    <w:rsid w:val="44E64193"/>
    <w:rsid w:val="451F3201"/>
    <w:rsid w:val="45394A3E"/>
    <w:rsid w:val="458012DF"/>
    <w:rsid w:val="45856265"/>
    <w:rsid w:val="45FA6FCC"/>
    <w:rsid w:val="45FF375F"/>
    <w:rsid w:val="460E39A2"/>
    <w:rsid w:val="46833C2E"/>
    <w:rsid w:val="46AB11F1"/>
    <w:rsid w:val="46F506BE"/>
    <w:rsid w:val="4743722B"/>
    <w:rsid w:val="47541888"/>
    <w:rsid w:val="475C073D"/>
    <w:rsid w:val="47C66004"/>
    <w:rsid w:val="48304052"/>
    <w:rsid w:val="483616A5"/>
    <w:rsid w:val="485458B8"/>
    <w:rsid w:val="485C6F76"/>
    <w:rsid w:val="486453C9"/>
    <w:rsid w:val="488F6235"/>
    <w:rsid w:val="488F68F0"/>
    <w:rsid w:val="4891774B"/>
    <w:rsid w:val="48A50E28"/>
    <w:rsid w:val="48F65CAE"/>
    <w:rsid w:val="490966A2"/>
    <w:rsid w:val="49234F3A"/>
    <w:rsid w:val="494E0559"/>
    <w:rsid w:val="49935F6C"/>
    <w:rsid w:val="49C600F0"/>
    <w:rsid w:val="49EC224C"/>
    <w:rsid w:val="4A1365B8"/>
    <w:rsid w:val="4A623F54"/>
    <w:rsid w:val="4B1878F5"/>
    <w:rsid w:val="4B4C383A"/>
    <w:rsid w:val="4B670273"/>
    <w:rsid w:val="4B746C0F"/>
    <w:rsid w:val="4B95246F"/>
    <w:rsid w:val="4C51283A"/>
    <w:rsid w:val="4C581661"/>
    <w:rsid w:val="4C5E6D05"/>
    <w:rsid w:val="4C7F417C"/>
    <w:rsid w:val="4C875185"/>
    <w:rsid w:val="4C8F03ED"/>
    <w:rsid w:val="4D942C25"/>
    <w:rsid w:val="4DA91E14"/>
    <w:rsid w:val="4DAF674F"/>
    <w:rsid w:val="4E0B430A"/>
    <w:rsid w:val="4E20644E"/>
    <w:rsid w:val="4E876790"/>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E21FCD"/>
    <w:rsid w:val="53852DC9"/>
    <w:rsid w:val="54065CB8"/>
    <w:rsid w:val="544F44F7"/>
    <w:rsid w:val="547B6AD0"/>
    <w:rsid w:val="54B716A8"/>
    <w:rsid w:val="54E57FC4"/>
    <w:rsid w:val="54F77CF7"/>
    <w:rsid w:val="551A03D6"/>
    <w:rsid w:val="551C1A85"/>
    <w:rsid w:val="555313D1"/>
    <w:rsid w:val="55614991"/>
    <w:rsid w:val="5587107B"/>
    <w:rsid w:val="55AB5C7A"/>
    <w:rsid w:val="55C7591B"/>
    <w:rsid w:val="55CE0A58"/>
    <w:rsid w:val="55D4285A"/>
    <w:rsid w:val="560C77D2"/>
    <w:rsid w:val="5616066A"/>
    <w:rsid w:val="564D6793"/>
    <w:rsid w:val="56982E14"/>
    <w:rsid w:val="56D45B12"/>
    <w:rsid w:val="56FC793A"/>
    <w:rsid w:val="581806B0"/>
    <w:rsid w:val="58207565"/>
    <w:rsid w:val="583D0E0B"/>
    <w:rsid w:val="585D494D"/>
    <w:rsid w:val="586B6A32"/>
    <w:rsid w:val="58CB5722"/>
    <w:rsid w:val="58EC5B9C"/>
    <w:rsid w:val="590757B1"/>
    <w:rsid w:val="59581206"/>
    <w:rsid w:val="59BD32BD"/>
    <w:rsid w:val="59DC36CB"/>
    <w:rsid w:val="5A8838A1"/>
    <w:rsid w:val="5AA82EA1"/>
    <w:rsid w:val="5AB0697E"/>
    <w:rsid w:val="5ABF4E13"/>
    <w:rsid w:val="5AC91B3E"/>
    <w:rsid w:val="5AE34010"/>
    <w:rsid w:val="5AE57128"/>
    <w:rsid w:val="5B2F6A01"/>
    <w:rsid w:val="5BDF731D"/>
    <w:rsid w:val="5C421DD1"/>
    <w:rsid w:val="5C4E58CF"/>
    <w:rsid w:val="5C78796F"/>
    <w:rsid w:val="5D124D2C"/>
    <w:rsid w:val="5D351CF6"/>
    <w:rsid w:val="5D4F6922"/>
    <w:rsid w:val="5D6109F5"/>
    <w:rsid w:val="5D6B5E52"/>
    <w:rsid w:val="5DB03139"/>
    <w:rsid w:val="5DE278B7"/>
    <w:rsid w:val="5E40270F"/>
    <w:rsid w:val="5E82108D"/>
    <w:rsid w:val="5E824AD5"/>
    <w:rsid w:val="5E8F06BB"/>
    <w:rsid w:val="5E9C71C5"/>
    <w:rsid w:val="5F034C6F"/>
    <w:rsid w:val="5F622211"/>
    <w:rsid w:val="5FB44B2E"/>
    <w:rsid w:val="5FDC1FC3"/>
    <w:rsid w:val="601E16EE"/>
    <w:rsid w:val="60512F91"/>
    <w:rsid w:val="60667D3B"/>
    <w:rsid w:val="60864B16"/>
    <w:rsid w:val="60D47FE9"/>
    <w:rsid w:val="613F7EC8"/>
    <w:rsid w:val="61652C49"/>
    <w:rsid w:val="6192071F"/>
    <w:rsid w:val="61CB6793"/>
    <w:rsid w:val="61CF4F83"/>
    <w:rsid w:val="61D45648"/>
    <w:rsid w:val="626F614B"/>
    <w:rsid w:val="62BC011C"/>
    <w:rsid w:val="62DB2A06"/>
    <w:rsid w:val="62DD0CC0"/>
    <w:rsid w:val="63140612"/>
    <w:rsid w:val="631D6B7A"/>
    <w:rsid w:val="63527CBF"/>
    <w:rsid w:val="63581F09"/>
    <w:rsid w:val="63604CB9"/>
    <w:rsid w:val="637D586B"/>
    <w:rsid w:val="63D7141F"/>
    <w:rsid w:val="63FE09E6"/>
    <w:rsid w:val="64040C59"/>
    <w:rsid w:val="64306D81"/>
    <w:rsid w:val="64524F4A"/>
    <w:rsid w:val="65D9039F"/>
    <w:rsid w:val="662D3578"/>
    <w:rsid w:val="667B0788"/>
    <w:rsid w:val="66BC351E"/>
    <w:rsid w:val="67206C39"/>
    <w:rsid w:val="678533FB"/>
    <w:rsid w:val="6819678B"/>
    <w:rsid w:val="685E3EBD"/>
    <w:rsid w:val="68660FC4"/>
    <w:rsid w:val="68EF0FB9"/>
    <w:rsid w:val="690E575F"/>
    <w:rsid w:val="69180D06"/>
    <w:rsid w:val="691C1682"/>
    <w:rsid w:val="692A7707"/>
    <w:rsid w:val="6933534A"/>
    <w:rsid w:val="69336C29"/>
    <w:rsid w:val="69375D48"/>
    <w:rsid w:val="6946351B"/>
    <w:rsid w:val="69692B1A"/>
    <w:rsid w:val="696A0640"/>
    <w:rsid w:val="69766FE4"/>
    <w:rsid w:val="69D77881"/>
    <w:rsid w:val="6A372C18"/>
    <w:rsid w:val="6A8F4802"/>
    <w:rsid w:val="6A921AE9"/>
    <w:rsid w:val="6AD2649C"/>
    <w:rsid w:val="6B621B6E"/>
    <w:rsid w:val="6B7036D0"/>
    <w:rsid w:val="6B841E8D"/>
    <w:rsid w:val="6BBF2EC5"/>
    <w:rsid w:val="6BD36970"/>
    <w:rsid w:val="6BFB5EC7"/>
    <w:rsid w:val="6C3A69EF"/>
    <w:rsid w:val="6C714041"/>
    <w:rsid w:val="6C89702F"/>
    <w:rsid w:val="6C9A748E"/>
    <w:rsid w:val="6CB31D0E"/>
    <w:rsid w:val="6D8F4B19"/>
    <w:rsid w:val="6DAA3701"/>
    <w:rsid w:val="6DB17E51"/>
    <w:rsid w:val="6E0E3C8F"/>
    <w:rsid w:val="6E2A0D69"/>
    <w:rsid w:val="6E4C2A0A"/>
    <w:rsid w:val="6EA97E5C"/>
    <w:rsid w:val="6F467505"/>
    <w:rsid w:val="702F68EB"/>
    <w:rsid w:val="70AD748E"/>
    <w:rsid w:val="70BB1F0C"/>
    <w:rsid w:val="71092E34"/>
    <w:rsid w:val="711E68DF"/>
    <w:rsid w:val="714874B8"/>
    <w:rsid w:val="717B639A"/>
    <w:rsid w:val="72AE2727"/>
    <w:rsid w:val="7309650C"/>
    <w:rsid w:val="73F70C5C"/>
    <w:rsid w:val="741E10D9"/>
    <w:rsid w:val="7446509B"/>
    <w:rsid w:val="748A31AB"/>
    <w:rsid w:val="74A72748"/>
    <w:rsid w:val="74DC4AE7"/>
    <w:rsid w:val="750E6C6B"/>
    <w:rsid w:val="753955FE"/>
    <w:rsid w:val="756923C9"/>
    <w:rsid w:val="75705230"/>
    <w:rsid w:val="759E1D9D"/>
    <w:rsid w:val="759E7FEF"/>
    <w:rsid w:val="75BA6E4E"/>
    <w:rsid w:val="76171B4F"/>
    <w:rsid w:val="76452B41"/>
    <w:rsid w:val="7682155F"/>
    <w:rsid w:val="77035C3C"/>
    <w:rsid w:val="77313CD6"/>
    <w:rsid w:val="77334767"/>
    <w:rsid w:val="77790089"/>
    <w:rsid w:val="77FA1D1D"/>
    <w:rsid w:val="781F1BE1"/>
    <w:rsid w:val="78873B38"/>
    <w:rsid w:val="78A0530C"/>
    <w:rsid w:val="78AB4366"/>
    <w:rsid w:val="78C23FF4"/>
    <w:rsid w:val="792C76BC"/>
    <w:rsid w:val="79892D64"/>
    <w:rsid w:val="79F47917"/>
    <w:rsid w:val="79F521A7"/>
    <w:rsid w:val="7AAC0AB8"/>
    <w:rsid w:val="7AEC35AA"/>
    <w:rsid w:val="7B164E20"/>
    <w:rsid w:val="7B252618"/>
    <w:rsid w:val="7B272834"/>
    <w:rsid w:val="7B5B24DE"/>
    <w:rsid w:val="7B5F5B2A"/>
    <w:rsid w:val="7BDA78A7"/>
    <w:rsid w:val="7C077AC2"/>
    <w:rsid w:val="7C217877"/>
    <w:rsid w:val="7C3F0C3C"/>
    <w:rsid w:val="7C8141C6"/>
    <w:rsid w:val="7CC14D89"/>
    <w:rsid w:val="7CD40F25"/>
    <w:rsid w:val="7D627B54"/>
    <w:rsid w:val="7D7A4E9D"/>
    <w:rsid w:val="7DBD489D"/>
    <w:rsid w:val="7DE60D6B"/>
    <w:rsid w:val="7DFA0FA7"/>
    <w:rsid w:val="7E097FCF"/>
    <w:rsid w:val="7E1A2770"/>
    <w:rsid w:val="7E832100"/>
    <w:rsid w:val="7ECF5C04"/>
    <w:rsid w:val="7ED76320"/>
    <w:rsid w:val="7F547970"/>
    <w:rsid w:val="7F8A5218"/>
    <w:rsid w:val="7FE42AA2"/>
    <w:rsid w:val="9FC7D7A0"/>
    <w:rsid w:val="9FFB1BB0"/>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character" w:customStyle="1" w:styleId="32">
    <w:name w:val="font31"/>
    <w:basedOn w:val="20"/>
    <w:qFormat/>
    <w:uiPriority w:val="0"/>
    <w:rPr>
      <w:rFonts w:ascii="微软雅黑" w:hAnsi="微软雅黑" w:eastAsia="微软雅黑" w:cs="微软雅黑"/>
      <w:color w:val="000000"/>
      <w:sz w:val="22"/>
      <w:szCs w:val="22"/>
      <w:u w:val="none"/>
    </w:rPr>
  </w:style>
  <w:style w:type="character" w:customStyle="1" w:styleId="33">
    <w:name w:val="font41"/>
    <w:basedOn w:val="20"/>
    <w:qFormat/>
    <w:uiPriority w:val="0"/>
    <w:rPr>
      <w:rFonts w:ascii="Arial" w:hAnsi="Arial" w:cs="Arial"/>
      <w:color w:val="000000"/>
      <w:sz w:val="22"/>
      <w:szCs w:val="22"/>
      <w:u w:val="none"/>
    </w:rPr>
  </w:style>
  <w:style w:type="character" w:customStyle="1" w:styleId="34">
    <w:name w:val="font51"/>
    <w:basedOn w:val="20"/>
    <w:qFormat/>
    <w:uiPriority w:val="0"/>
    <w:rPr>
      <w:rFonts w:hint="eastAsia" w:ascii="微软雅黑" w:hAnsi="微软雅黑" w:eastAsia="微软雅黑" w:cs="微软雅黑"/>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21"/>
    <w:basedOn w:val="20"/>
    <w:qFormat/>
    <w:uiPriority w:val="0"/>
    <w:rPr>
      <w:rFonts w:hint="eastAsia" w:ascii="宋体" w:hAnsi="宋体" w:eastAsia="宋体" w:cs="宋体"/>
      <w:color w:val="000000"/>
      <w:sz w:val="20"/>
      <w:szCs w:val="20"/>
      <w:u w:val="none"/>
    </w:rPr>
  </w:style>
  <w:style w:type="character" w:customStyle="1" w:styleId="37">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38">
    <w:name w:val="font71"/>
    <w:basedOn w:val="20"/>
    <w:qFormat/>
    <w:uiPriority w:val="0"/>
    <w:rPr>
      <w:rFonts w:hint="eastAsia" w:ascii="宋体" w:hAnsi="宋体" w:eastAsia="宋体" w:cs="宋体"/>
      <w:color w:val="000000"/>
      <w:sz w:val="22"/>
      <w:szCs w:val="22"/>
      <w:u w:val="none"/>
    </w:rPr>
  </w:style>
  <w:style w:type="character" w:customStyle="1" w:styleId="39">
    <w:name w:val="font81"/>
    <w:basedOn w:val="20"/>
    <w:qFormat/>
    <w:uiPriority w:val="0"/>
    <w:rPr>
      <w:rFonts w:hint="default" w:ascii="Times New Roman" w:hAnsi="Times New Roman" w:cs="Times New Roman"/>
      <w:color w:val="000000"/>
      <w:sz w:val="22"/>
      <w:szCs w:val="22"/>
      <w:u w:val="none"/>
    </w:rPr>
  </w:style>
  <w:style w:type="character" w:customStyle="1" w:styleId="40">
    <w:name w:val="font91"/>
    <w:basedOn w:val="20"/>
    <w:qFormat/>
    <w:uiPriority w:val="0"/>
    <w:rPr>
      <w:rFonts w:hint="default" w:ascii="Times New Roman" w:hAnsi="Times New Roman" w:cs="Times New Roman"/>
      <w:color w:val="000000"/>
      <w:sz w:val="22"/>
      <w:szCs w:val="22"/>
      <w:u w:val="none"/>
    </w:rPr>
  </w:style>
  <w:style w:type="character" w:customStyle="1" w:styleId="41">
    <w:name w:val="font101"/>
    <w:basedOn w:val="20"/>
    <w:qFormat/>
    <w:uiPriority w:val="0"/>
    <w:rPr>
      <w:rFonts w:hint="eastAsia" w:ascii="宋体" w:hAnsi="宋体" w:eastAsia="宋体" w:cs="宋体"/>
      <w:color w:val="000000"/>
      <w:sz w:val="22"/>
      <w:szCs w:val="22"/>
      <w:u w:val="none"/>
    </w:rPr>
  </w:style>
  <w:style w:type="character" w:customStyle="1" w:styleId="42">
    <w:name w:val="font112"/>
    <w:basedOn w:val="20"/>
    <w:qFormat/>
    <w:uiPriority w:val="0"/>
    <w:rPr>
      <w:rFonts w:hint="eastAsia" w:ascii="宋体" w:hAnsi="宋体" w:eastAsia="宋体" w:cs="宋体"/>
      <w:color w:val="000000"/>
      <w:sz w:val="16"/>
      <w:szCs w:val="16"/>
      <w:u w:val="none"/>
    </w:rPr>
  </w:style>
  <w:style w:type="character" w:customStyle="1" w:styleId="43">
    <w:name w:val="font121"/>
    <w:basedOn w:val="20"/>
    <w:qFormat/>
    <w:uiPriority w:val="0"/>
    <w:rPr>
      <w:rFonts w:hint="eastAsia" w:ascii="宋体" w:hAnsi="宋体" w:eastAsia="宋体" w:cs="宋体"/>
      <w:b/>
      <w:bCs/>
      <w:color w:val="000000"/>
      <w:sz w:val="22"/>
      <w:szCs w:val="22"/>
      <w:u w:val="none"/>
    </w:rPr>
  </w:style>
  <w:style w:type="character" w:customStyle="1" w:styleId="44">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8706</Words>
  <Characters>9238</Characters>
  <Lines>95</Lines>
  <Paragraphs>26</Paragraphs>
  <TotalTime>0</TotalTime>
  <ScaleCrop>false</ScaleCrop>
  <LinksUpToDate>false</LinksUpToDate>
  <CharactersWithSpaces>10346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2025-08-13T14:39:00Z</dcterms:created>
  <dc:creator>水岸听涛</dc:creator>
  <cp:lastModifiedBy>15103004526</cp:lastModifiedBy>
  <cp:lastPrinted>2025-03-14T16:51:00Z</cp:lastPrinted>
  <dcterms:modified xsi:type="dcterms:W3CDTF">2025-10-20T09:58:55Z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