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012FD">
      <w:pPr>
        <w:spacing w:line="600" w:lineRule="exact"/>
        <w:rPr>
          <w:rFonts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25AED01E">
      <w:pPr>
        <w:adjustRightInd w:val="0"/>
        <w:snapToGrid w:val="0"/>
        <w:spacing w:line="560" w:lineRule="exact"/>
        <w:jc w:val="center"/>
        <w:rPr>
          <w:rFonts w:asciiTheme="minorEastAsia" w:hAnsiTheme="minorEastAsia" w:eastAsiaTheme="minorEastAsia" w:cstheme="minorEastAsia"/>
          <w:b/>
          <w:bCs w:val="0"/>
          <w:sz w:val="44"/>
          <w:szCs w:val="44"/>
        </w:rPr>
      </w:pPr>
      <w:bookmarkStart w:id="0" w:name="_Toc415058575"/>
      <w:bookmarkStart w:id="1" w:name="_Toc415058499"/>
      <w:bookmarkStart w:id="2" w:name="_Toc375561633"/>
    </w:p>
    <w:p w14:paraId="3819EBB3">
      <w:pPr>
        <w:jc w:val="center"/>
        <w:rPr>
          <w:rFonts w:hint="eastAsia" w:asciiTheme="majorEastAsia" w:hAnsiTheme="majorEastAsia" w:eastAsiaTheme="majorEastAsia" w:cstheme="majorEastAsia"/>
          <w:sz w:val="52"/>
          <w:szCs w:val="52"/>
          <w:lang w:eastAsia="zh-CN"/>
        </w:rPr>
      </w:pPr>
      <w:r>
        <w:rPr>
          <w:rFonts w:hint="eastAsia" w:asciiTheme="majorEastAsia" w:hAnsiTheme="majorEastAsia" w:eastAsiaTheme="majorEastAsia" w:cstheme="majorEastAsia"/>
          <w:b/>
          <w:sz w:val="52"/>
          <w:szCs w:val="52"/>
        </w:rPr>
        <w:t>海南卫生健康职业学院视频策划及拍摄制作项</w:t>
      </w:r>
      <w:r>
        <w:rPr>
          <w:rFonts w:hint="eastAsia" w:asciiTheme="majorEastAsia" w:hAnsiTheme="majorEastAsia" w:eastAsiaTheme="majorEastAsia" w:cstheme="majorEastAsia"/>
          <w:b/>
          <w:bCs/>
          <w:sz w:val="52"/>
          <w:szCs w:val="52"/>
        </w:rPr>
        <w:t>目</w:t>
      </w:r>
      <w:r>
        <w:rPr>
          <w:rFonts w:hint="eastAsia" w:asciiTheme="majorEastAsia" w:hAnsiTheme="majorEastAsia" w:eastAsiaTheme="majorEastAsia" w:cstheme="majorEastAsia"/>
          <w:b/>
          <w:bCs/>
          <w:sz w:val="52"/>
          <w:szCs w:val="52"/>
          <w:lang w:eastAsia="zh-CN"/>
        </w:rPr>
        <w:t>（二次招标）</w:t>
      </w:r>
    </w:p>
    <w:p w14:paraId="1862CDE4"/>
    <w:p w14:paraId="5CF3758F">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sz w:val="36"/>
          <w:szCs w:val="36"/>
          <w:highlight w:val="none"/>
        </w:rPr>
      </w:pPr>
    </w:p>
    <w:p w14:paraId="043A0687">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pacing w:val="40"/>
          <w:sz w:val="36"/>
          <w:szCs w:val="36"/>
          <w:highlight w:val="none"/>
        </w:rPr>
      </w:pPr>
      <w:r>
        <w:rPr>
          <w:rFonts w:hint="eastAsia" w:asciiTheme="minorEastAsia" w:hAnsiTheme="minorEastAsia" w:eastAsiaTheme="minorEastAsia" w:cstheme="minorEastAsia"/>
          <w:bCs w:val="0"/>
          <w:sz w:val="36"/>
          <w:szCs w:val="36"/>
          <w:highlight w:val="none"/>
        </w:rPr>
        <w:t>项目编号：</w:t>
      </w:r>
      <w:r>
        <w:rPr>
          <w:rFonts w:hint="eastAsia" w:asciiTheme="minorEastAsia" w:hAnsiTheme="minorEastAsia" w:eastAsiaTheme="minorEastAsia" w:cstheme="minorEastAsia"/>
          <w:bCs w:val="0"/>
          <w:sz w:val="36"/>
          <w:szCs w:val="36"/>
          <w:highlight w:val="none"/>
          <w:lang w:val="en-US" w:eastAsia="zh-CN"/>
          <w:woUserID w:val="1"/>
        </w:rPr>
        <w:t>HNWJY-FW2025028</w:t>
      </w:r>
    </w:p>
    <w:p w14:paraId="3599BDD4">
      <w:pPr>
        <w:adjustRightInd w:val="0"/>
        <w:snapToGrid w:val="0"/>
        <w:spacing w:line="420" w:lineRule="auto"/>
        <w:jc w:val="center"/>
        <w:rPr>
          <w:rFonts w:hint="eastAsia" w:asciiTheme="minorEastAsia" w:hAnsiTheme="minorEastAsia" w:eastAsiaTheme="minorEastAsia" w:cstheme="minorEastAsia"/>
          <w:bCs w:val="0"/>
          <w:sz w:val="36"/>
          <w:szCs w:val="36"/>
          <w:shd w:val="clear" w:color="auto" w:fill="FFFF00"/>
          <w:lang w:val="en-US" w:eastAsia="zh-CN"/>
        </w:rPr>
      </w:pPr>
    </w:p>
    <w:p w14:paraId="7FB9A280">
      <w:pPr>
        <w:adjustRightInd w:val="0"/>
        <w:snapToGrid w:val="0"/>
        <w:spacing w:line="420" w:lineRule="auto"/>
        <w:rPr>
          <w:rFonts w:asciiTheme="minorEastAsia" w:hAnsiTheme="minorEastAsia" w:eastAsiaTheme="minorEastAsia" w:cstheme="minorEastAsia"/>
          <w:b/>
          <w:bCs w:val="0"/>
          <w:spacing w:val="40"/>
          <w:sz w:val="36"/>
          <w:szCs w:val="36"/>
        </w:rPr>
      </w:pPr>
    </w:p>
    <w:bookmarkEnd w:id="0"/>
    <w:bookmarkEnd w:id="1"/>
    <w:bookmarkEnd w:id="2"/>
    <w:p w14:paraId="2436F4A2">
      <w:pPr>
        <w:spacing w:line="360" w:lineRule="auto"/>
        <w:ind w:firstLine="723" w:firstLineChars="100"/>
        <w:jc w:val="center"/>
        <w:rPr>
          <w:rFonts w:hAnsi="宋体"/>
          <w:b/>
          <w:sz w:val="72"/>
          <w:szCs w:val="72"/>
        </w:rPr>
      </w:pPr>
      <w:bookmarkStart w:id="3" w:name="_Toc325446794"/>
      <w:bookmarkStart w:id="4" w:name="_Toc325731733"/>
      <w:bookmarkStart w:id="5" w:name="_Toc326783408"/>
    </w:p>
    <w:p w14:paraId="73DB6CAA">
      <w:pPr>
        <w:spacing w:line="360" w:lineRule="auto"/>
        <w:ind w:firstLine="723" w:firstLineChars="100"/>
        <w:jc w:val="center"/>
        <w:rPr>
          <w:rFonts w:hAnsi="宋体"/>
          <w:b/>
          <w:sz w:val="72"/>
          <w:szCs w:val="72"/>
        </w:rPr>
      </w:pPr>
      <w:r>
        <w:rPr>
          <w:rFonts w:hint="eastAsia" w:hAnsi="宋体"/>
          <w:b/>
          <w:sz w:val="72"/>
          <w:szCs w:val="72"/>
        </w:rPr>
        <w:t>竞争性磋商文件</w:t>
      </w:r>
    </w:p>
    <w:p w14:paraId="60E83B94"/>
    <w:bookmarkEnd w:id="3"/>
    <w:bookmarkEnd w:id="4"/>
    <w:bookmarkEnd w:id="5"/>
    <w:p w14:paraId="2308F189"/>
    <w:p w14:paraId="7796C059"/>
    <w:p w14:paraId="656E0459"/>
    <w:p w14:paraId="4AD28C5A"/>
    <w:p w14:paraId="6CDDEE82">
      <w:pPr>
        <w:adjustRightInd w:val="0"/>
        <w:snapToGrid w:val="0"/>
        <w:spacing w:line="560" w:lineRule="exact"/>
        <w:rPr>
          <w:rFonts w:asciiTheme="minorEastAsia" w:hAnsiTheme="minorEastAsia" w:eastAsiaTheme="minorEastAsia" w:cstheme="minorEastAsia"/>
          <w:b/>
          <w:sz w:val="36"/>
          <w:szCs w:val="36"/>
        </w:rPr>
      </w:pPr>
    </w:p>
    <w:p w14:paraId="4D71E547">
      <w:pPr>
        <w:adjustRightInd w:val="0"/>
        <w:snapToGrid w:val="0"/>
        <w:spacing w:line="560" w:lineRule="exact"/>
        <w:jc w:val="center"/>
        <w:rPr>
          <w:rFonts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60288;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C34803">
      <w:pPr>
        <w:adjustRightInd w:val="0"/>
        <w:snapToGrid w:val="0"/>
        <w:spacing w:line="560" w:lineRule="exact"/>
        <w:jc w:val="center"/>
        <w:rPr>
          <w:rFonts w:hint="eastAsia" w:asciiTheme="minorEastAsia" w:hAnsiTheme="minorEastAsia" w:eastAsiaTheme="minorEastAsia" w:cstheme="minorEastAsia"/>
          <w:b/>
          <w:bCs w:val="0"/>
          <w:sz w:val="36"/>
          <w:szCs w:val="36"/>
        </w:rPr>
        <w:sectPr>
          <w:headerReference r:id="rId4" w:type="first"/>
          <w:headerReference r:id="rId3" w:type="default"/>
          <w:footerReference r:id="rId5"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bCs w:val="0"/>
          <w:sz w:val="36"/>
          <w:szCs w:val="36"/>
        </w:rPr>
        <w:t>编制时间：2025年</w:t>
      </w:r>
      <w:r>
        <w:rPr>
          <w:rFonts w:hint="eastAsia" w:asciiTheme="minorEastAsia" w:hAnsiTheme="minorEastAsia" w:eastAsiaTheme="minorEastAsia" w:cstheme="minorEastAsia"/>
          <w:b/>
          <w:bCs w:val="0"/>
          <w:sz w:val="36"/>
          <w:szCs w:val="36"/>
          <w:lang w:val="en-US" w:eastAsia="zh-CN"/>
        </w:rPr>
        <w:t>8</w:t>
      </w:r>
      <w:r>
        <w:rPr>
          <w:rFonts w:hint="eastAsia" w:asciiTheme="minorEastAsia" w:hAnsiTheme="minorEastAsia" w:eastAsiaTheme="minorEastAsia" w:cstheme="minorEastAsia"/>
          <w:b/>
          <w:bCs w:val="0"/>
          <w:sz w:val="36"/>
          <w:szCs w:val="36"/>
        </w:rPr>
        <w:t>月</w:t>
      </w:r>
      <w:r>
        <w:rPr>
          <w:rFonts w:hint="eastAsia" w:asciiTheme="minorEastAsia" w:hAnsiTheme="minorEastAsia" w:eastAsiaTheme="minorEastAsia" w:cstheme="minorEastAsia"/>
          <w:b/>
          <w:bCs w:val="0"/>
          <w:sz w:val="36"/>
          <w:szCs w:val="36"/>
          <w:lang w:val="en-US" w:eastAsia="zh-CN"/>
        </w:rPr>
        <w:t>13</w:t>
      </w:r>
      <w:r>
        <w:rPr>
          <w:rFonts w:hint="eastAsia" w:asciiTheme="minorEastAsia" w:hAnsiTheme="minorEastAsia" w:eastAsiaTheme="minorEastAsia" w:cstheme="minorEastAsia"/>
          <w:b/>
          <w:bCs w:val="0"/>
          <w:sz w:val="36"/>
          <w:szCs w:val="36"/>
        </w:rPr>
        <w:t>日</w:t>
      </w:r>
    </w:p>
    <w:p w14:paraId="0FE85CF1">
      <w:pPr>
        <w:pStyle w:val="19"/>
        <w:tabs>
          <w:tab w:val="right" w:leader="dot" w:pos="9746"/>
        </w:tabs>
        <w:jc w:val="center"/>
        <w:rPr>
          <w:rStyle w:val="30"/>
          <w:rFonts w:asciiTheme="minorEastAsia" w:hAnsiTheme="minorEastAsia" w:eastAsiaTheme="minorEastAsia" w:cstheme="minorEastAsia"/>
          <w:sz w:val="32"/>
          <w:szCs w:val="32"/>
        </w:rPr>
      </w:pPr>
      <w:bookmarkStart w:id="6" w:name="_Toc9970"/>
      <w:bookmarkStart w:id="7" w:name="_Toc356491305"/>
      <w:bookmarkStart w:id="8" w:name="_Toc40089788"/>
    </w:p>
    <w:p w14:paraId="246A2121">
      <w:pPr>
        <w:pStyle w:val="19"/>
        <w:tabs>
          <w:tab w:val="right" w:leader="dot" w:pos="9746"/>
        </w:tabs>
        <w:jc w:val="center"/>
        <w:rPr>
          <w:rStyle w:val="30"/>
          <w:rFonts w:asciiTheme="minorEastAsia" w:hAnsiTheme="minorEastAsia" w:eastAsiaTheme="minorEastAsia" w:cstheme="minorEastAsia"/>
          <w:sz w:val="32"/>
          <w:szCs w:val="32"/>
        </w:rPr>
      </w:pPr>
      <w:bookmarkStart w:id="9" w:name="_Toc20015"/>
      <w:r>
        <w:rPr>
          <w:rStyle w:val="30"/>
          <w:rFonts w:hint="eastAsia" w:asciiTheme="minorEastAsia" w:hAnsiTheme="minorEastAsia" w:eastAsiaTheme="minorEastAsia" w:cstheme="minorEastAsia"/>
          <w:sz w:val="32"/>
          <w:szCs w:val="32"/>
        </w:rPr>
        <w:t>目  录</w:t>
      </w:r>
    </w:p>
    <w:bookmarkEnd w:id="6"/>
    <w:bookmarkEnd w:id="9"/>
    <w:p w14:paraId="0F83AEFC">
      <w:pPr>
        <w:pStyle w:val="19"/>
        <w:tabs>
          <w:tab w:val="right" w:leader="dot" w:pos="8732"/>
        </w:tabs>
      </w:pPr>
      <w:r>
        <w:rPr>
          <w:rStyle w:val="30"/>
          <w:rFonts w:hint="eastAsia" w:ascii="仿宋" w:hAnsi="仿宋" w:eastAsia="仿宋" w:cs="仿宋"/>
          <w:sz w:val="32"/>
          <w:szCs w:val="32"/>
        </w:rPr>
        <w:fldChar w:fldCharType="begin"/>
      </w:r>
      <w:r>
        <w:rPr>
          <w:rStyle w:val="30"/>
          <w:rFonts w:hint="eastAsia" w:ascii="仿宋" w:hAnsi="仿宋" w:eastAsia="仿宋" w:cs="仿宋"/>
          <w:sz w:val="32"/>
          <w:szCs w:val="32"/>
        </w:rPr>
        <w:instrText xml:space="preserve">TOC \o "1-2" \h \u </w:instrText>
      </w:r>
      <w:r>
        <w:rPr>
          <w:rStyle w:val="30"/>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_Toc20015 </w:instrText>
      </w:r>
      <w:r>
        <w:rPr>
          <w:rFonts w:hint="eastAsia" w:ascii="仿宋" w:hAnsi="仿宋" w:eastAsia="仿宋" w:cs="仿宋"/>
          <w:szCs w:val="32"/>
        </w:rPr>
        <w:fldChar w:fldCharType="separate"/>
      </w:r>
      <w:r>
        <w:rPr>
          <w:rFonts w:hint="eastAsia" w:asciiTheme="minorEastAsia" w:hAnsiTheme="minorEastAsia" w:eastAsiaTheme="minorEastAsia" w:cstheme="minorEastAsia"/>
          <w:szCs w:val="32"/>
        </w:rPr>
        <w:t>目  录</w:t>
      </w:r>
      <w:r>
        <w:tab/>
      </w:r>
      <w:r>
        <w:fldChar w:fldCharType="begin"/>
      </w:r>
      <w:r>
        <w:instrText xml:space="preserve"> PAGEREF _Toc20015 \h </w:instrText>
      </w:r>
      <w:r>
        <w:fldChar w:fldCharType="separate"/>
      </w:r>
      <w:r>
        <w:t>- 1 -</w:t>
      </w:r>
      <w:r>
        <w:fldChar w:fldCharType="end"/>
      </w:r>
      <w:r>
        <w:rPr>
          <w:rFonts w:hint="eastAsia" w:ascii="仿宋" w:hAnsi="仿宋" w:eastAsia="仿宋" w:cs="仿宋"/>
          <w:szCs w:val="32"/>
        </w:rPr>
        <w:fldChar w:fldCharType="end"/>
      </w:r>
    </w:p>
    <w:p w14:paraId="50C24BB7">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_Toc19324 </w:instrText>
      </w:r>
      <w:r>
        <w:rPr>
          <w:rFonts w:hint="eastAsia" w:ascii="仿宋" w:hAnsi="仿宋" w:eastAsia="仿宋" w:cs="仿宋"/>
          <w:szCs w:val="32"/>
        </w:rPr>
        <w:fldChar w:fldCharType="separate"/>
      </w:r>
      <w:r>
        <w:rPr>
          <w:rFonts w:hint="eastAsia" w:asciiTheme="minorEastAsia" w:hAnsiTheme="minorEastAsia" w:eastAsiaTheme="minorEastAsia" w:cstheme="minorEastAsia"/>
        </w:rPr>
        <w:t>第一部分 竞争性磋商公告</w:t>
      </w:r>
      <w:r>
        <w:tab/>
      </w:r>
      <w:r>
        <w:fldChar w:fldCharType="begin"/>
      </w:r>
      <w:r>
        <w:instrText xml:space="preserve"> PAGEREF _Toc19324 \h </w:instrText>
      </w:r>
      <w:r>
        <w:fldChar w:fldCharType="separate"/>
      </w:r>
      <w:r>
        <w:t>- 1 -</w:t>
      </w:r>
      <w:r>
        <w:fldChar w:fldCharType="end"/>
      </w:r>
      <w:r>
        <w:rPr>
          <w:rFonts w:hint="eastAsia" w:ascii="仿宋" w:hAnsi="仿宋" w:eastAsia="仿宋" w:cs="仿宋"/>
          <w:szCs w:val="32"/>
        </w:rPr>
        <w:fldChar w:fldCharType="end"/>
      </w:r>
    </w:p>
    <w:p w14:paraId="1F5ED80E">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_Toc22920 </w:instrText>
      </w:r>
      <w:r>
        <w:rPr>
          <w:rFonts w:hint="eastAsia" w:ascii="仿宋" w:hAnsi="仿宋" w:eastAsia="仿宋" w:cs="仿宋"/>
          <w:szCs w:val="32"/>
        </w:rPr>
        <w:fldChar w:fldCharType="separate"/>
      </w:r>
      <w:r>
        <w:rPr>
          <w:rFonts w:hint="eastAsia" w:ascii="仿宋" w:hAnsi="仿宋" w:eastAsia="仿宋" w:cs="仿宋"/>
        </w:rPr>
        <w:t>第二部分 供应商须知</w:t>
      </w:r>
      <w:r>
        <w:tab/>
      </w:r>
      <w:r>
        <w:fldChar w:fldCharType="begin"/>
      </w:r>
      <w:r>
        <w:instrText xml:space="preserve"> PAGEREF _Toc22920 \h </w:instrText>
      </w:r>
      <w:r>
        <w:fldChar w:fldCharType="separate"/>
      </w:r>
      <w:r>
        <w:t>- 5 -</w:t>
      </w:r>
      <w:r>
        <w:fldChar w:fldCharType="end"/>
      </w:r>
      <w:r>
        <w:rPr>
          <w:rFonts w:hint="eastAsia" w:ascii="仿宋" w:hAnsi="仿宋" w:eastAsia="仿宋" w:cs="仿宋"/>
          <w:szCs w:val="32"/>
        </w:rPr>
        <w:fldChar w:fldCharType="end"/>
      </w:r>
    </w:p>
    <w:p w14:paraId="782E603D">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_Toc19325 </w:instrText>
      </w:r>
      <w:r>
        <w:rPr>
          <w:rFonts w:hint="eastAsia" w:ascii="仿宋" w:hAnsi="仿宋" w:eastAsia="仿宋" w:cs="仿宋"/>
          <w:szCs w:val="32"/>
        </w:rPr>
        <w:fldChar w:fldCharType="separate"/>
      </w:r>
      <w:r>
        <w:rPr>
          <w:rFonts w:hint="eastAsia" w:ascii="仿宋" w:hAnsi="仿宋" w:eastAsia="仿宋" w:cs="仿宋"/>
        </w:rPr>
        <w:t>第三部分 评审办法</w:t>
      </w:r>
      <w:r>
        <w:tab/>
      </w:r>
      <w:r>
        <w:fldChar w:fldCharType="begin"/>
      </w:r>
      <w:r>
        <w:instrText xml:space="preserve"> PAGEREF _Toc19325 \h </w:instrText>
      </w:r>
      <w:r>
        <w:fldChar w:fldCharType="separate"/>
      </w:r>
      <w:r>
        <w:t>- 11 -</w:t>
      </w:r>
      <w:r>
        <w:fldChar w:fldCharType="end"/>
      </w:r>
      <w:r>
        <w:rPr>
          <w:rFonts w:hint="eastAsia" w:ascii="仿宋" w:hAnsi="仿宋" w:eastAsia="仿宋" w:cs="仿宋"/>
          <w:szCs w:val="32"/>
        </w:rPr>
        <w:fldChar w:fldCharType="end"/>
      </w:r>
    </w:p>
    <w:p w14:paraId="067A757D">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_Toc22407 </w:instrText>
      </w:r>
      <w:r>
        <w:rPr>
          <w:rFonts w:hint="eastAsia" w:ascii="仿宋" w:hAnsi="仿宋" w:eastAsia="仿宋" w:cs="仿宋"/>
          <w:szCs w:val="32"/>
        </w:rPr>
        <w:fldChar w:fldCharType="separate"/>
      </w:r>
      <w:r>
        <w:rPr>
          <w:rFonts w:hint="eastAsia" w:ascii="仿宋" w:hAnsi="仿宋" w:eastAsia="仿宋" w:cs="仿宋"/>
        </w:rPr>
        <w:t>第四部分 授予合同</w:t>
      </w:r>
      <w:r>
        <w:tab/>
      </w:r>
      <w:r>
        <w:fldChar w:fldCharType="begin"/>
      </w:r>
      <w:r>
        <w:instrText xml:space="preserve"> PAGEREF _Toc22407 \h </w:instrText>
      </w:r>
      <w:r>
        <w:fldChar w:fldCharType="separate"/>
      </w:r>
      <w:r>
        <w:t>- 15 -</w:t>
      </w:r>
      <w:r>
        <w:fldChar w:fldCharType="end"/>
      </w:r>
      <w:r>
        <w:rPr>
          <w:rFonts w:hint="eastAsia" w:ascii="仿宋" w:hAnsi="仿宋" w:eastAsia="仿宋" w:cs="仿宋"/>
          <w:szCs w:val="32"/>
        </w:rPr>
        <w:fldChar w:fldCharType="end"/>
      </w:r>
    </w:p>
    <w:p w14:paraId="403094BE">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_Toc11038 </w:instrText>
      </w:r>
      <w:r>
        <w:rPr>
          <w:rFonts w:hint="eastAsia" w:ascii="仿宋" w:hAnsi="仿宋" w:eastAsia="仿宋" w:cs="仿宋"/>
          <w:szCs w:val="32"/>
        </w:rPr>
        <w:fldChar w:fldCharType="separate"/>
      </w:r>
      <w:r>
        <w:rPr>
          <w:rFonts w:hint="eastAsia" w:asciiTheme="majorEastAsia" w:hAnsiTheme="majorEastAsia" w:eastAsiaTheme="majorEastAsia" w:cstheme="majorEastAsia"/>
        </w:rPr>
        <w:t>第五部分 项目需求</w:t>
      </w:r>
      <w:r>
        <w:tab/>
      </w:r>
      <w:r>
        <w:fldChar w:fldCharType="begin"/>
      </w:r>
      <w:r>
        <w:instrText xml:space="preserve"> PAGEREF _Toc11038 \h </w:instrText>
      </w:r>
      <w:r>
        <w:fldChar w:fldCharType="separate"/>
      </w:r>
      <w:r>
        <w:t>- 18 -</w:t>
      </w:r>
      <w:r>
        <w:fldChar w:fldCharType="end"/>
      </w:r>
      <w:r>
        <w:rPr>
          <w:rFonts w:hint="eastAsia" w:ascii="仿宋" w:hAnsi="仿宋" w:eastAsia="仿宋" w:cs="仿宋"/>
          <w:szCs w:val="32"/>
        </w:rPr>
        <w:fldChar w:fldCharType="end"/>
      </w:r>
    </w:p>
    <w:p w14:paraId="6AB40F83">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_Toc12517 </w:instrText>
      </w:r>
      <w:r>
        <w:rPr>
          <w:rFonts w:hint="eastAsia" w:ascii="仿宋" w:hAnsi="仿宋" w:eastAsia="仿宋" w:cs="仿宋"/>
          <w:szCs w:val="32"/>
        </w:rPr>
        <w:fldChar w:fldCharType="separate"/>
      </w:r>
      <w:r>
        <w:rPr>
          <w:rFonts w:hint="eastAsia" w:hAnsi="宋体" w:cs="宋体"/>
        </w:rPr>
        <w:t>第六部分 报价文件格式</w:t>
      </w:r>
      <w:r>
        <w:tab/>
      </w:r>
      <w:r>
        <w:fldChar w:fldCharType="begin"/>
      </w:r>
      <w:r>
        <w:instrText xml:space="preserve"> PAGEREF _Toc12517 \h </w:instrText>
      </w:r>
      <w:r>
        <w:fldChar w:fldCharType="separate"/>
      </w:r>
      <w:r>
        <w:t>- 26 -</w:t>
      </w:r>
      <w:r>
        <w:fldChar w:fldCharType="end"/>
      </w:r>
      <w:r>
        <w:rPr>
          <w:rFonts w:hint="eastAsia" w:ascii="仿宋" w:hAnsi="仿宋" w:eastAsia="仿宋" w:cs="仿宋"/>
          <w:szCs w:val="32"/>
        </w:rPr>
        <w:fldChar w:fldCharType="end"/>
      </w:r>
    </w:p>
    <w:p w14:paraId="3782CB19">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_Toc9943 </w:instrText>
      </w:r>
      <w:r>
        <w:rPr>
          <w:rFonts w:hint="eastAsia" w:ascii="仿宋" w:hAnsi="仿宋" w:eastAsia="仿宋" w:cs="仿宋"/>
          <w:szCs w:val="32"/>
        </w:rPr>
        <w:fldChar w:fldCharType="separate"/>
      </w:r>
      <w:r>
        <w:rPr>
          <w:rFonts w:hint="eastAsia"/>
        </w:rPr>
        <w:t>一、商务部分</w:t>
      </w:r>
      <w:r>
        <w:tab/>
      </w:r>
      <w:r>
        <w:fldChar w:fldCharType="begin"/>
      </w:r>
      <w:r>
        <w:instrText xml:space="preserve"> PAGEREF _Toc9943 \h </w:instrText>
      </w:r>
      <w:r>
        <w:fldChar w:fldCharType="separate"/>
      </w:r>
      <w:r>
        <w:t>- 29 -</w:t>
      </w:r>
      <w:r>
        <w:fldChar w:fldCharType="end"/>
      </w:r>
      <w:r>
        <w:rPr>
          <w:rFonts w:hint="eastAsia" w:ascii="仿宋" w:hAnsi="仿宋" w:eastAsia="仿宋" w:cs="仿宋"/>
          <w:szCs w:val="32"/>
        </w:rPr>
        <w:fldChar w:fldCharType="end"/>
      </w:r>
    </w:p>
    <w:p w14:paraId="3F472BFB">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_Toc21595 </w:instrText>
      </w:r>
      <w:r>
        <w:rPr>
          <w:rFonts w:hint="eastAsia" w:ascii="仿宋" w:hAnsi="仿宋" w:eastAsia="仿宋" w:cs="仿宋"/>
          <w:szCs w:val="32"/>
        </w:rPr>
        <w:fldChar w:fldCharType="separate"/>
      </w:r>
      <w:r>
        <w:rPr>
          <w:rFonts w:hint="eastAsia"/>
        </w:rPr>
        <w:t>二、 资信部分</w:t>
      </w:r>
      <w:r>
        <w:tab/>
      </w:r>
      <w:r>
        <w:fldChar w:fldCharType="begin"/>
      </w:r>
      <w:r>
        <w:instrText xml:space="preserve"> PAGEREF _Toc21595 \h </w:instrText>
      </w:r>
      <w:r>
        <w:fldChar w:fldCharType="separate"/>
      </w:r>
      <w:r>
        <w:t>- 35 -</w:t>
      </w:r>
      <w:r>
        <w:fldChar w:fldCharType="end"/>
      </w:r>
      <w:r>
        <w:rPr>
          <w:rFonts w:hint="eastAsia" w:ascii="仿宋" w:hAnsi="仿宋" w:eastAsia="仿宋" w:cs="仿宋"/>
          <w:szCs w:val="32"/>
        </w:rPr>
        <w:fldChar w:fldCharType="end"/>
      </w:r>
    </w:p>
    <w:p w14:paraId="73BE9522">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_Toc28212 </w:instrText>
      </w:r>
      <w:r>
        <w:rPr>
          <w:rFonts w:hint="eastAsia" w:ascii="仿宋" w:hAnsi="仿宋" w:eastAsia="仿宋" w:cs="仿宋"/>
          <w:szCs w:val="32"/>
        </w:rPr>
        <w:fldChar w:fldCharType="separate"/>
      </w:r>
      <w:r>
        <w:rPr>
          <w:rFonts w:hint="eastAsia"/>
        </w:rPr>
        <w:t>三、 技术部分</w:t>
      </w:r>
      <w:r>
        <w:tab/>
      </w:r>
      <w:r>
        <w:fldChar w:fldCharType="begin"/>
      </w:r>
      <w:r>
        <w:instrText xml:space="preserve"> PAGEREF _Toc28212 \h </w:instrText>
      </w:r>
      <w:r>
        <w:fldChar w:fldCharType="separate"/>
      </w:r>
      <w:r>
        <w:t>- 36 -</w:t>
      </w:r>
      <w:r>
        <w:fldChar w:fldCharType="end"/>
      </w:r>
      <w:r>
        <w:rPr>
          <w:rFonts w:hint="eastAsia" w:ascii="仿宋" w:hAnsi="仿宋" w:eastAsia="仿宋" w:cs="仿宋"/>
          <w:szCs w:val="32"/>
        </w:rPr>
        <w:fldChar w:fldCharType="end"/>
      </w:r>
    </w:p>
    <w:p w14:paraId="55810F86">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_Toc2093 </w:instrText>
      </w:r>
      <w:r>
        <w:rPr>
          <w:rFonts w:hint="eastAsia" w:ascii="仿宋" w:hAnsi="仿宋" w:eastAsia="仿宋" w:cs="仿宋"/>
          <w:szCs w:val="32"/>
        </w:rPr>
        <w:fldChar w:fldCharType="separate"/>
      </w:r>
      <w:r>
        <w:rPr>
          <w:rFonts w:hint="eastAsia"/>
        </w:rPr>
        <w:t>四、报价部分</w:t>
      </w:r>
      <w:r>
        <w:tab/>
      </w:r>
      <w:r>
        <w:fldChar w:fldCharType="begin"/>
      </w:r>
      <w:r>
        <w:instrText xml:space="preserve"> PAGEREF _Toc2093 \h </w:instrText>
      </w:r>
      <w:r>
        <w:fldChar w:fldCharType="separate"/>
      </w:r>
      <w:r>
        <w:t>- 38 -</w:t>
      </w:r>
      <w:r>
        <w:fldChar w:fldCharType="end"/>
      </w:r>
      <w:r>
        <w:rPr>
          <w:rFonts w:hint="eastAsia" w:ascii="仿宋" w:hAnsi="仿宋" w:eastAsia="仿宋" w:cs="仿宋"/>
          <w:szCs w:val="32"/>
        </w:rPr>
        <w:fldChar w:fldCharType="end"/>
      </w:r>
    </w:p>
    <w:p w14:paraId="2376D4E7">
      <w:pPr>
        <w:pStyle w:val="19"/>
        <w:tabs>
          <w:tab w:val="right" w:leader="dot" w:pos="8732"/>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_Toc22438 </w:instrText>
      </w:r>
      <w:r>
        <w:rPr>
          <w:rFonts w:hint="eastAsia" w:ascii="仿宋" w:hAnsi="仿宋" w:eastAsia="仿宋" w:cs="仿宋"/>
          <w:szCs w:val="32"/>
        </w:rPr>
        <w:fldChar w:fldCharType="separate"/>
      </w:r>
      <w:r>
        <w:rPr>
          <w:rFonts w:hint="eastAsia"/>
        </w:rPr>
        <w:t>封套格式</w:t>
      </w:r>
      <w:r>
        <w:tab/>
      </w:r>
      <w:r>
        <w:fldChar w:fldCharType="begin"/>
      </w:r>
      <w:r>
        <w:instrText xml:space="preserve"> PAGEREF _Toc22438 \h </w:instrText>
      </w:r>
      <w:r>
        <w:fldChar w:fldCharType="separate"/>
      </w:r>
      <w:r>
        <w:t>- 39 -</w:t>
      </w:r>
      <w:r>
        <w:fldChar w:fldCharType="end"/>
      </w:r>
      <w:r>
        <w:rPr>
          <w:rFonts w:hint="eastAsia" w:ascii="仿宋" w:hAnsi="仿宋" w:eastAsia="仿宋" w:cs="仿宋"/>
          <w:szCs w:val="32"/>
        </w:rPr>
        <w:fldChar w:fldCharType="end"/>
      </w:r>
    </w:p>
    <w:p w14:paraId="678EE913">
      <w:pPr>
        <w:adjustRightInd w:val="0"/>
        <w:snapToGrid w:val="0"/>
        <w:spacing w:line="560" w:lineRule="exact"/>
        <w:ind w:firstLine="560" w:firstLineChars="200"/>
      </w:pPr>
      <w:r>
        <w:rPr>
          <w:rFonts w:hint="eastAsia" w:ascii="仿宋" w:hAnsi="仿宋" w:eastAsia="仿宋" w:cs="仿宋"/>
          <w:szCs w:val="32"/>
        </w:rPr>
        <w:fldChar w:fldCharType="end"/>
      </w:r>
    </w:p>
    <w:p w14:paraId="78E07FA8">
      <w:pPr>
        <w:pStyle w:val="3"/>
        <w:jc w:val="center"/>
        <w:rPr>
          <w:rStyle w:val="30"/>
          <w:rFonts w:hint="eastAsia" w:asciiTheme="minorEastAsia" w:hAnsiTheme="minorEastAsia" w:eastAsiaTheme="minorEastAsia" w:cstheme="minorEastAsia"/>
          <w:b/>
          <w:sz w:val="44"/>
        </w:rPr>
      </w:pPr>
    </w:p>
    <w:p w14:paraId="63521BD8">
      <w:pPr>
        <w:rPr>
          <w:rStyle w:val="30"/>
          <w:rFonts w:hint="eastAsia" w:asciiTheme="minorEastAsia" w:hAnsiTheme="minorEastAsia" w:eastAsiaTheme="minorEastAsia" w:cstheme="minorEastAsia"/>
          <w:b/>
          <w:sz w:val="44"/>
          <w:lang w:val="en-US" w:eastAsia="zh-CN"/>
        </w:rPr>
      </w:pPr>
    </w:p>
    <w:p w14:paraId="12C18434">
      <w:pPr>
        <w:rPr>
          <w:rStyle w:val="30"/>
          <w:rFonts w:hint="eastAsia" w:asciiTheme="minorEastAsia" w:hAnsiTheme="minorEastAsia" w:eastAsiaTheme="minorEastAsia" w:cstheme="minorEastAsia"/>
          <w:b/>
          <w:sz w:val="44"/>
          <w:lang w:val="en-US" w:eastAsia="zh-CN"/>
        </w:rPr>
      </w:pPr>
    </w:p>
    <w:p w14:paraId="1244AACA">
      <w:pPr>
        <w:rPr>
          <w:rStyle w:val="30"/>
          <w:rFonts w:hint="eastAsia" w:asciiTheme="minorEastAsia" w:hAnsiTheme="minorEastAsia" w:eastAsiaTheme="minorEastAsia" w:cstheme="minorEastAsia"/>
          <w:b/>
          <w:sz w:val="44"/>
          <w:lang w:val="en-US" w:eastAsia="zh-CN"/>
        </w:rPr>
      </w:pPr>
    </w:p>
    <w:p w14:paraId="2B72DF25">
      <w:pPr>
        <w:rPr>
          <w:rStyle w:val="30"/>
          <w:rFonts w:hint="eastAsia" w:asciiTheme="minorEastAsia" w:hAnsiTheme="minorEastAsia" w:eastAsiaTheme="minorEastAsia" w:cstheme="minorEastAsia"/>
          <w:b/>
          <w:sz w:val="44"/>
          <w:lang w:val="en-US" w:eastAsia="zh-CN"/>
        </w:rPr>
      </w:pPr>
    </w:p>
    <w:p w14:paraId="137CDDEF">
      <w:pPr>
        <w:rPr>
          <w:rStyle w:val="30"/>
          <w:rFonts w:hint="eastAsia" w:asciiTheme="minorEastAsia" w:hAnsiTheme="minorEastAsia" w:eastAsiaTheme="minorEastAsia" w:cstheme="minorEastAsia"/>
          <w:b/>
          <w:sz w:val="44"/>
        </w:rPr>
      </w:pPr>
    </w:p>
    <w:p w14:paraId="06DDE2D8">
      <w:pPr>
        <w:pStyle w:val="3"/>
        <w:jc w:val="center"/>
        <w:rPr>
          <w:rFonts w:ascii="黑体" w:hAnsi="黑体" w:eastAsia="黑体" w:cs="黑体"/>
          <w:sz w:val="32"/>
          <w:szCs w:val="32"/>
        </w:rPr>
      </w:pPr>
      <w:bookmarkStart w:id="10" w:name="_Toc19324"/>
      <w:r>
        <w:rPr>
          <w:rStyle w:val="30"/>
          <w:rFonts w:hint="eastAsia" w:asciiTheme="minorEastAsia" w:hAnsiTheme="minorEastAsia" w:eastAsiaTheme="minorEastAsia" w:cstheme="minorEastAsia"/>
          <w:b/>
          <w:sz w:val="44"/>
        </w:rPr>
        <w:t xml:space="preserve">第一部分 </w:t>
      </w:r>
      <w:bookmarkEnd w:id="7"/>
      <w:bookmarkEnd w:id="8"/>
      <w:r>
        <w:rPr>
          <w:rStyle w:val="30"/>
          <w:rFonts w:hint="eastAsia" w:asciiTheme="minorEastAsia" w:hAnsiTheme="minorEastAsia" w:eastAsiaTheme="minorEastAsia" w:cstheme="minorEastAsia"/>
          <w:b/>
          <w:sz w:val="44"/>
        </w:rPr>
        <w:t>竞争性磋商公告</w:t>
      </w:r>
      <w:bookmarkEnd w:id="10"/>
      <w:bookmarkStart w:id="11" w:name="_Toc325620702"/>
      <w:bookmarkStart w:id="12" w:name="_Toc325582066"/>
      <w:bookmarkStart w:id="13" w:name="_Toc325582571"/>
    </w:p>
    <w:p w14:paraId="64815BA7">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一、采购项目名称</w:t>
      </w:r>
    </w:p>
    <w:p w14:paraId="05BE65B7">
      <w:pPr>
        <w:adjustRightInd w:val="0"/>
        <w:snapToGrid w:val="0"/>
        <w:spacing w:line="560" w:lineRule="exact"/>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海南卫生健康职业学院视频策划及拍摄制作项目</w:t>
      </w:r>
      <w:r>
        <w:rPr>
          <w:rFonts w:hint="eastAsia" w:ascii="仿宋" w:hAnsi="仿宋" w:eastAsia="仿宋" w:cs="仿宋"/>
          <w:sz w:val="32"/>
          <w:szCs w:val="32"/>
          <w:lang w:eastAsia="zh-CN"/>
        </w:rPr>
        <w:t>（二次招标）</w:t>
      </w:r>
    </w:p>
    <w:p w14:paraId="5A605CFC">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二、采购项目编号</w:t>
      </w:r>
    </w:p>
    <w:p w14:paraId="32A2785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highlight w:val="none"/>
        </w:rPr>
        <w:t>HNWJY-FW2025028</w:t>
      </w:r>
    </w:p>
    <w:p w14:paraId="000B9D55">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三、采购项目</w:t>
      </w:r>
    </w:p>
    <w:tbl>
      <w:tblPr>
        <w:tblStyle w:val="2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1BC5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20A1D0BD">
            <w:pPr>
              <w:adjustRightInd w:val="0"/>
              <w:snapToGrid w:val="0"/>
              <w:spacing w:line="520" w:lineRule="exact"/>
              <w:jc w:val="center"/>
              <w:rPr>
                <w:rFonts w:ascii="仿宋" w:hAnsi="仿宋" w:eastAsia="仿宋" w:cs="仿宋"/>
                <w:sz w:val="32"/>
                <w:szCs w:val="32"/>
              </w:rPr>
            </w:pPr>
            <w:r>
              <w:rPr>
                <w:rFonts w:hint="eastAsia" w:ascii="仿宋" w:hAnsi="仿宋" w:eastAsia="仿宋" w:cs="仿宋"/>
                <w:sz w:val="32"/>
                <w:szCs w:val="32"/>
              </w:rPr>
              <w:t>项目</w:t>
            </w:r>
          </w:p>
          <w:p w14:paraId="6233B97A">
            <w:pPr>
              <w:adjustRightInd w:val="0"/>
              <w:snapToGrid w:val="0"/>
              <w:spacing w:line="520" w:lineRule="exact"/>
              <w:jc w:val="center"/>
              <w:rPr>
                <w:rFonts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7A5695D1">
            <w:pPr>
              <w:adjustRightInd w:val="0"/>
              <w:snapToGrid w:val="0"/>
              <w:spacing w:line="52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供应商资格要求</w:t>
            </w:r>
          </w:p>
        </w:tc>
        <w:tc>
          <w:tcPr>
            <w:tcW w:w="2211" w:type="dxa"/>
            <w:vAlign w:val="center"/>
          </w:tcPr>
          <w:p w14:paraId="74952C67">
            <w:pPr>
              <w:adjustRightInd w:val="0"/>
              <w:snapToGrid w:val="0"/>
              <w:spacing w:line="520" w:lineRule="exact"/>
              <w:jc w:val="center"/>
              <w:rPr>
                <w:rFonts w:ascii="仿宋" w:hAnsi="仿宋" w:eastAsia="仿宋" w:cs="仿宋"/>
                <w:sz w:val="32"/>
                <w:szCs w:val="32"/>
              </w:rPr>
            </w:pPr>
            <w:r>
              <w:rPr>
                <w:rFonts w:hint="eastAsia" w:ascii="仿宋" w:hAnsi="仿宋" w:eastAsia="仿宋" w:cs="仿宋"/>
                <w:sz w:val="32"/>
                <w:szCs w:val="32"/>
              </w:rPr>
              <w:t>预算金额(元)</w:t>
            </w:r>
          </w:p>
        </w:tc>
      </w:tr>
      <w:tr w14:paraId="2B26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34CFB844">
            <w:pPr>
              <w:adjustRightInd w:val="0"/>
              <w:snapToGrid w:val="0"/>
              <w:spacing w:line="560" w:lineRule="exact"/>
              <w:jc w:val="center"/>
              <w:rPr>
                <w:rFonts w:ascii="仿宋" w:hAnsi="仿宋" w:eastAsia="仿宋" w:cs="仿宋"/>
                <w:color w:val="auto"/>
                <w:sz w:val="32"/>
                <w:szCs w:val="32"/>
              </w:rPr>
            </w:pPr>
          </w:p>
          <w:p w14:paraId="6A1ADC7A">
            <w:pPr>
              <w:adjustRightInd w:val="0"/>
              <w:snapToGrid w:val="0"/>
              <w:spacing w:line="560" w:lineRule="exact"/>
              <w:jc w:val="center"/>
              <w:rPr>
                <w:rFonts w:ascii="仿宋" w:hAnsi="仿宋" w:eastAsia="仿宋" w:cs="仿宋"/>
                <w:color w:val="auto"/>
                <w:sz w:val="32"/>
                <w:szCs w:val="32"/>
              </w:rPr>
            </w:pPr>
          </w:p>
          <w:p w14:paraId="658A7DF7">
            <w:pPr>
              <w:adjustRightInd w:val="0"/>
              <w:snapToGrid w:val="0"/>
              <w:spacing w:line="520" w:lineRule="exact"/>
              <w:rPr>
                <w:rFonts w:ascii="仿宋" w:hAnsi="仿宋" w:eastAsia="仿宋" w:cs="仿宋"/>
                <w:color w:val="auto"/>
                <w:sz w:val="32"/>
                <w:szCs w:val="32"/>
              </w:rPr>
            </w:pPr>
            <w:r>
              <w:rPr>
                <w:rFonts w:hint="eastAsia" w:ascii="仿宋" w:hAnsi="仿宋" w:eastAsia="仿宋" w:cs="仿宋"/>
                <w:color w:val="auto"/>
                <w:sz w:val="32"/>
                <w:szCs w:val="32"/>
              </w:rPr>
              <w:t>海南卫生健康职业学院视频策划及拍摄制作项目</w:t>
            </w:r>
          </w:p>
          <w:p w14:paraId="12B329D4">
            <w:pPr>
              <w:adjustRightInd w:val="0"/>
              <w:snapToGrid w:val="0"/>
              <w:spacing w:line="520" w:lineRule="exact"/>
              <w:jc w:val="center"/>
              <w:textAlignment w:val="center"/>
              <w:rPr>
                <w:rFonts w:ascii="仿宋" w:hAnsi="仿宋" w:eastAsia="仿宋" w:cs="仿宋"/>
                <w:color w:val="auto"/>
                <w:kern w:val="0"/>
                <w:sz w:val="32"/>
                <w:szCs w:val="32"/>
              </w:rPr>
            </w:pPr>
          </w:p>
        </w:tc>
        <w:tc>
          <w:tcPr>
            <w:tcW w:w="6443" w:type="dxa"/>
            <w:vAlign w:val="center"/>
          </w:tcPr>
          <w:p w14:paraId="52C378FA">
            <w:pPr>
              <w:pStyle w:val="31"/>
              <w:widowControl/>
              <w:numPr>
                <w:ilvl w:val="0"/>
                <w:numId w:val="3"/>
              </w:numPr>
              <w:adjustRightInd w:val="0"/>
              <w:snapToGrid w:val="0"/>
              <w:spacing w:line="500" w:lineRule="exact"/>
              <w:ind w:firstLine="0" w:firstLineChars="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符合《中华人民共和国政府采购法》第二十二条规定，在中国境内注册的具有独立法人资格或个体户（提供营业执照）。</w:t>
            </w:r>
          </w:p>
          <w:p w14:paraId="05D68E98">
            <w:pPr>
              <w:pStyle w:val="31"/>
              <w:widowControl/>
              <w:adjustRightInd w:val="0"/>
              <w:snapToGrid w:val="0"/>
              <w:spacing w:line="500" w:lineRule="exact"/>
              <w:ind w:firstLine="0" w:firstLineChars="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2.近三年内（成立时间不足三年的、自成立时间起），在经营活动中没有重大违法记录，提供声明函原件（详见附件3，重大违法记录是指供应商因违法经营受到刑事处罚或责令停产停业、吊销许可证或者执照、较大数额等行政处罚）。</w:t>
            </w:r>
          </w:p>
          <w:p w14:paraId="51FE895A">
            <w:pPr>
              <w:pStyle w:val="31"/>
              <w:widowControl/>
              <w:adjustRightInd w:val="0"/>
              <w:snapToGrid w:val="0"/>
              <w:spacing w:line="500" w:lineRule="exact"/>
              <w:ind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color w:val="auto"/>
                <w:sz w:val="31"/>
                <w:szCs w:val="31"/>
                <w:shd w:val="clear" w:color="auto" w:fill="FFFFFF"/>
              </w:rPr>
              <w:t>加盖公章</w:t>
            </w:r>
            <w:r>
              <w:rPr>
                <w:rFonts w:hint="eastAsia" w:ascii="仿宋" w:hAnsi="仿宋" w:eastAsia="仿宋" w:cs="仿宋"/>
                <w:color w:val="auto"/>
                <w:kern w:val="0"/>
                <w:sz w:val="32"/>
                <w:szCs w:val="32"/>
              </w:rPr>
              <w:t>）。</w:t>
            </w:r>
          </w:p>
          <w:p w14:paraId="329B6A17">
            <w:pPr>
              <w:pStyle w:val="31"/>
              <w:widowControl/>
              <w:adjustRightInd w:val="0"/>
              <w:snapToGrid w:val="0"/>
              <w:spacing w:line="500" w:lineRule="exact"/>
              <w:ind w:firstLine="0" w:firstLineChars="0"/>
              <w:jc w:val="left"/>
              <w:textAlignment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w:t>
            </w:r>
            <w:r>
              <w:rPr>
                <w:rFonts w:hint="default" w:ascii="仿宋" w:hAnsi="仿宋" w:eastAsia="仿宋" w:cs="仿宋"/>
                <w:color w:val="auto"/>
                <w:kern w:val="0"/>
                <w:sz w:val="32"/>
                <w:szCs w:val="32"/>
                <w:lang w:eastAsia="zh-CN"/>
                <w:woUserID w:val="1"/>
              </w:rPr>
              <w:t>与</w:t>
            </w:r>
            <w:r>
              <w:rPr>
                <w:rFonts w:hint="eastAsia" w:ascii="仿宋" w:hAnsi="仿宋" w:eastAsia="仿宋" w:cs="仿宋"/>
                <w:color w:val="auto"/>
                <w:kern w:val="0"/>
                <w:sz w:val="32"/>
                <w:szCs w:val="32"/>
                <w:lang w:val="en-US" w:eastAsia="zh-CN"/>
              </w:rPr>
              <w:t>省级媒体</w:t>
            </w:r>
            <w:r>
              <w:rPr>
                <w:rFonts w:hint="default" w:ascii="仿宋" w:hAnsi="仿宋" w:eastAsia="仿宋" w:cs="仿宋"/>
                <w:color w:val="auto"/>
                <w:kern w:val="0"/>
                <w:sz w:val="32"/>
                <w:szCs w:val="32"/>
                <w:lang w:eastAsia="zh-CN"/>
                <w:woUserID w:val="1"/>
              </w:rPr>
              <w:t>平台合作，提供相关证明（例如合同等）</w:t>
            </w:r>
            <w:r>
              <w:rPr>
                <w:rFonts w:hint="eastAsia" w:ascii="仿宋" w:hAnsi="仿宋" w:eastAsia="仿宋" w:cs="仿宋"/>
                <w:color w:val="auto"/>
                <w:kern w:val="0"/>
                <w:sz w:val="32"/>
                <w:szCs w:val="32"/>
                <w:lang w:val="en-US" w:eastAsia="zh-CN"/>
              </w:rPr>
              <w:t>。</w:t>
            </w:r>
          </w:p>
          <w:p w14:paraId="7D48CF14">
            <w:pPr>
              <w:pStyle w:val="31"/>
              <w:widowControl/>
              <w:adjustRightInd w:val="0"/>
              <w:snapToGrid w:val="0"/>
              <w:spacing w:line="500" w:lineRule="exact"/>
              <w:ind w:firstLine="0" w:firstLineChars="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.本项目不接受联合体参与报价，成交后不允许转包，提交承诺函。</w:t>
            </w:r>
          </w:p>
        </w:tc>
        <w:tc>
          <w:tcPr>
            <w:tcW w:w="2211" w:type="dxa"/>
            <w:vAlign w:val="center"/>
          </w:tcPr>
          <w:p w14:paraId="02AB0502">
            <w:pPr>
              <w:adjustRightInd w:val="0"/>
              <w:snapToGrid w:val="0"/>
              <w:spacing w:line="520" w:lineRule="exact"/>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0000.00元</w:t>
            </w:r>
          </w:p>
        </w:tc>
      </w:tr>
    </w:tbl>
    <w:p w14:paraId="7022E2E5">
      <w:pPr>
        <w:adjustRightInd w:val="0"/>
        <w:snapToGrid w:val="0"/>
        <w:spacing w:line="560" w:lineRule="exact"/>
        <w:ind w:firstLine="640" w:firstLineChars="200"/>
        <w:rPr>
          <w:rFonts w:ascii="仿宋" w:hAnsi="仿宋" w:eastAsia="仿宋" w:cs="仿宋"/>
          <w:sz w:val="32"/>
          <w:szCs w:val="32"/>
        </w:rPr>
        <w:sectPr>
          <w:headerReference r:id="rId7" w:type="first"/>
          <w:footerReference r:id="rId9" w:type="first"/>
          <w:headerReference r:id="rId6" w:type="default"/>
          <w:footerReference r:id="rId8" w:type="default"/>
          <w:pgSz w:w="11906" w:h="16838"/>
          <w:pgMar w:top="1440" w:right="1587" w:bottom="1440" w:left="1587" w:header="851" w:footer="992" w:gutter="0"/>
          <w:pgNumType w:fmt="numberInDash" w:start="1"/>
          <w:cols w:space="425" w:num="1"/>
          <w:titlePg/>
          <w:docGrid w:type="lines" w:linePitch="312" w:charSpace="0"/>
        </w:sectPr>
      </w:pPr>
    </w:p>
    <w:p w14:paraId="38306FB2">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四、投标人须知</w:t>
      </w:r>
    </w:p>
    <w:p w14:paraId="63C8337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1.报名时间：2025年</w:t>
      </w:r>
      <w:r>
        <w:rPr>
          <w:rFonts w:hint="eastAsia" w:ascii="仿宋" w:hAnsi="仿宋" w:eastAsia="仿宋" w:cs="仿宋"/>
          <w:color w:val="auto"/>
          <w:sz w:val="32"/>
          <w:szCs w:val="32"/>
          <w:highlight w:val="none"/>
          <w:lang w:val="en-US" w:eastAsia="zh-CN"/>
        </w:rPr>
        <w:t xml:space="preserve">8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13</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lang w:val="en-US" w:eastAsia="zh-CN"/>
        </w:rPr>
        <w:t>00</w:t>
      </w:r>
      <w:r>
        <w:rPr>
          <w:rFonts w:hint="eastAsia" w:ascii="仿宋" w:hAnsi="仿宋" w:eastAsia="仿宋" w:cs="仿宋"/>
          <w:color w:val="auto"/>
          <w:sz w:val="32"/>
          <w:szCs w:val="32"/>
          <w:highlight w:val="none"/>
        </w:rPr>
        <w:t>分至2025年</w:t>
      </w:r>
      <w:r>
        <w:rPr>
          <w:rFonts w:hint="eastAsia" w:ascii="仿宋" w:hAnsi="仿宋" w:eastAsia="仿宋" w:cs="仿宋"/>
          <w:color w:val="auto"/>
          <w:sz w:val="32"/>
          <w:szCs w:val="32"/>
          <w:highlight w:val="none"/>
          <w:lang w:val="en-US" w:eastAsia="zh-CN"/>
        </w:rPr>
        <w:t xml:space="preserve">8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17</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分（北京时间，法定节假日除外），逾期不再受理。</w:t>
      </w:r>
    </w:p>
    <w:p w14:paraId="51C9ECB3">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1B1324B3">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3.采购文件获取方式：海南卫生健康职业学院官方网站（https://www.hnhvc.edu.cn/1036/list.htm）自行下载。</w:t>
      </w:r>
    </w:p>
    <w:p w14:paraId="5D10BBD4">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4.递交报价文件时间及地点：</w:t>
      </w:r>
    </w:p>
    <w:p w14:paraId="2B98880B">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4.1 时间：报价文件递交截止时间2025年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上</w:t>
      </w:r>
      <w:r>
        <w:rPr>
          <w:rFonts w:hint="eastAsia" w:ascii="仿宋" w:hAnsi="仿宋" w:eastAsia="仿宋" w:cs="仿宋"/>
          <w:color w:val="auto"/>
          <w:sz w:val="32"/>
          <w:szCs w:val="32"/>
          <w:highlight w:val="none"/>
        </w:rPr>
        <w:t>午</w:t>
      </w:r>
      <w:r>
        <w:rPr>
          <w:rFonts w:hint="eastAsia" w:ascii="仿宋" w:hAnsi="仿宋" w:eastAsia="仿宋" w:cs="仿宋"/>
          <w:color w:val="auto"/>
          <w:sz w:val="32"/>
          <w:szCs w:val="32"/>
          <w:highlight w:val="none"/>
          <w:lang w:val="en-US" w:eastAsia="zh-CN"/>
        </w:rPr>
        <w:t xml:space="preserve">9 </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前（北京时间），逾期未提交报价文件者视为自动放弃本项目报价资格。</w:t>
      </w:r>
    </w:p>
    <w:p w14:paraId="3E54A7AA">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4.2 地址：</w:t>
      </w:r>
      <w:r>
        <w:rPr>
          <w:rFonts w:hint="eastAsia" w:ascii="仿宋" w:hAnsi="仿宋" w:eastAsia="仿宋" w:cs="仿宋"/>
          <w:color w:val="auto"/>
          <w:sz w:val="32"/>
          <w:szCs w:val="32"/>
          <w:highlight w:val="none"/>
          <w:lang w:val="en-US" w:eastAsia="zh-CN"/>
        </w:rPr>
        <w:t>海口市秀英区秀华路32号海南卫生健康职业学院行政办公室301会议室</w:t>
      </w:r>
      <w:r>
        <w:rPr>
          <w:rFonts w:hint="eastAsia" w:ascii="仿宋" w:hAnsi="仿宋" w:eastAsia="仿宋" w:cs="仿宋"/>
          <w:color w:val="auto"/>
          <w:sz w:val="32"/>
          <w:szCs w:val="32"/>
          <w:highlight w:val="none"/>
        </w:rPr>
        <w:t>。</w:t>
      </w:r>
    </w:p>
    <w:p w14:paraId="57F1F041">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5.开标时间及地点：</w:t>
      </w:r>
    </w:p>
    <w:p w14:paraId="04DB03B8">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5.1 时间：2025年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上</w:t>
      </w:r>
      <w:r>
        <w:rPr>
          <w:rFonts w:hint="eastAsia" w:ascii="仿宋" w:hAnsi="仿宋" w:eastAsia="仿宋" w:cs="仿宋"/>
          <w:color w:val="auto"/>
          <w:sz w:val="32"/>
          <w:szCs w:val="32"/>
          <w:highlight w:val="none"/>
        </w:rPr>
        <w:t>午</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分前（北京时间）；</w:t>
      </w:r>
    </w:p>
    <w:p w14:paraId="56725200">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color w:val="auto"/>
          <w:sz w:val="32"/>
          <w:szCs w:val="32"/>
          <w:highlight w:val="none"/>
        </w:rPr>
        <w:t>5.2 地点：</w:t>
      </w:r>
      <w:r>
        <w:rPr>
          <w:rFonts w:hint="eastAsia" w:ascii="仿宋" w:hAnsi="仿宋" w:eastAsia="仿宋" w:cs="仿宋"/>
          <w:color w:val="auto"/>
          <w:sz w:val="32"/>
          <w:szCs w:val="32"/>
          <w:highlight w:val="none"/>
          <w:lang w:val="en-US" w:eastAsia="zh-CN"/>
        </w:rPr>
        <w:t>海口市秀英区秀华路32号海南卫生健康职业学院行</w:t>
      </w:r>
      <w:r>
        <w:rPr>
          <w:rFonts w:hint="eastAsia" w:ascii="仿宋" w:hAnsi="仿宋" w:eastAsia="仿宋" w:cs="仿宋"/>
          <w:sz w:val="32"/>
          <w:szCs w:val="32"/>
          <w:lang w:val="en-US" w:eastAsia="zh-CN"/>
        </w:rPr>
        <w:t>政办公室301会议室</w:t>
      </w:r>
      <w:r>
        <w:rPr>
          <w:rFonts w:hint="eastAsia" w:ascii="仿宋" w:hAnsi="仿宋" w:eastAsia="仿宋" w:cs="仿宋"/>
          <w:sz w:val="32"/>
          <w:szCs w:val="32"/>
        </w:rPr>
        <w:t>。</w:t>
      </w:r>
    </w:p>
    <w:p w14:paraId="758D976C">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6.报价要求及成交原则：</w:t>
      </w:r>
    </w:p>
    <w:p w14:paraId="562B6CD9">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r>
        <w:rPr>
          <w:rFonts w:hint="eastAsia" w:ascii="仿宋" w:hAnsi="仿宋" w:eastAsia="仿宋" w:cs="仿宋"/>
          <w:sz w:val="32"/>
          <w:szCs w:val="32"/>
          <w:lang w:eastAsia="zh-CN"/>
        </w:rPr>
        <w:t>（本项目需要二次报价）</w:t>
      </w:r>
      <w:bookmarkStart w:id="112" w:name="_GoBack"/>
      <w:bookmarkEnd w:id="112"/>
      <w:r>
        <w:rPr>
          <w:rFonts w:hint="eastAsia" w:ascii="仿宋" w:hAnsi="仿宋" w:eastAsia="仿宋" w:cs="仿宋"/>
          <w:sz w:val="32"/>
          <w:szCs w:val="32"/>
        </w:rPr>
        <w:t>。</w:t>
      </w:r>
    </w:p>
    <w:p w14:paraId="6F9BC33A">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6.2 成交原则：在符合本项目采购需求、质量和服务的前提下，综合得分最高的供应商为第一成交候选供应商,允许现场二次报价，供应商报价和承诺一经认可，即为成交的合同价。中标结果请关注学校官方网站。</w:t>
      </w:r>
    </w:p>
    <w:p w14:paraId="7214341B">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1BB832D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7.报价文件编制要求：</w:t>
      </w:r>
    </w:p>
    <w:p w14:paraId="742F364B">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7.1 本项目相关的资质证明材料；</w:t>
      </w:r>
    </w:p>
    <w:p w14:paraId="7EB04429">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E0DD312">
      <w:pPr>
        <w:adjustRightInd w:val="0"/>
        <w:snapToGrid w:val="0"/>
        <w:spacing w:line="560" w:lineRule="exact"/>
        <w:ind w:firstLine="640" w:firstLineChars="200"/>
        <w:rPr>
          <w:rFonts w:ascii="仿宋" w:hAnsi="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p w14:paraId="4BCC91E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660ACB04">
      <w:pPr>
        <w:adjustRightInd w:val="0"/>
        <w:snapToGrid w:val="0"/>
        <w:spacing w:line="54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五、联系方式 </w:t>
      </w:r>
      <w:r>
        <w:rPr>
          <w:rFonts w:hint="eastAsia" w:ascii="仿宋" w:hAnsi="仿宋" w:eastAsia="仿宋" w:cs="仿宋"/>
          <w:sz w:val="32"/>
          <w:szCs w:val="32"/>
        </w:rPr>
        <w:t xml:space="preserve">  </w:t>
      </w:r>
    </w:p>
    <w:p w14:paraId="4A2A6278">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联系人：凌老师、喻老师</w:t>
      </w:r>
    </w:p>
    <w:p w14:paraId="391E90BA">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电话：0898-68642247、0898-68662169   </w:t>
      </w:r>
    </w:p>
    <w:p w14:paraId="5EA174FC">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邮箱：hnwjy0898@163.com</w:t>
      </w:r>
    </w:p>
    <w:p w14:paraId="78488A92">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20F9C528">
      <w:pPr>
        <w:rPr>
          <w:rFonts w:ascii="仿宋" w:hAnsi="仿宋" w:eastAsia="仿宋" w:cs="仿宋"/>
          <w:sz w:val="44"/>
          <w:szCs w:val="44"/>
        </w:rPr>
      </w:pPr>
      <w:bookmarkStart w:id="14" w:name="_Toc356491306"/>
      <w:r>
        <w:rPr>
          <w:rFonts w:hint="eastAsia" w:ascii="仿宋" w:hAnsi="仿宋" w:eastAsia="仿宋" w:cs="仿宋"/>
        </w:rPr>
        <w:br w:type="page"/>
      </w:r>
      <w:bookmarkStart w:id="15" w:name="_Toc40089789"/>
      <w:bookmarkStart w:id="16" w:name="_Toc29613"/>
    </w:p>
    <w:p w14:paraId="2BDAAC9A">
      <w:pPr>
        <w:pStyle w:val="3"/>
        <w:adjustRightInd w:val="0"/>
        <w:snapToGrid w:val="0"/>
        <w:spacing w:line="560" w:lineRule="exact"/>
        <w:rPr>
          <w:rFonts w:ascii="仿宋" w:hAnsi="仿宋" w:eastAsia="仿宋" w:cs="仿宋"/>
          <w:sz w:val="44"/>
        </w:rPr>
      </w:pPr>
      <w:bookmarkStart w:id="17" w:name="_Toc22920"/>
      <w:r>
        <w:rPr>
          <w:rFonts w:hint="eastAsia" w:ascii="仿宋" w:hAnsi="仿宋" w:eastAsia="仿宋" w:cs="仿宋"/>
          <w:sz w:val="44"/>
        </w:rPr>
        <w:t>第二部分 供应商须知</w:t>
      </w:r>
      <w:bookmarkEnd w:id="17"/>
    </w:p>
    <w:p w14:paraId="3052C0AF">
      <w:pPr>
        <w:adjustRightInd w:val="0"/>
        <w:snapToGrid w:val="0"/>
        <w:spacing w:line="560" w:lineRule="exact"/>
        <w:ind w:firstLine="640" w:firstLineChars="200"/>
        <w:rPr>
          <w:rFonts w:ascii="仿宋" w:hAnsi="仿宋" w:eastAsia="仿宋" w:cs="仿宋"/>
          <w:sz w:val="32"/>
          <w:szCs w:val="32"/>
        </w:rPr>
      </w:pPr>
      <w:bookmarkStart w:id="18" w:name="_Toc325620714"/>
      <w:bookmarkStart w:id="19" w:name="_Toc29040"/>
      <w:bookmarkStart w:id="20" w:name="_Toc332979555"/>
      <w:r>
        <w:rPr>
          <w:rFonts w:hint="eastAsia" w:ascii="仿宋" w:hAnsi="仿宋" w:eastAsia="仿宋" w:cs="仿宋"/>
          <w:sz w:val="32"/>
          <w:szCs w:val="32"/>
        </w:rPr>
        <w:t>一、开标</w:t>
      </w:r>
      <w:bookmarkEnd w:id="18"/>
      <w:bookmarkEnd w:id="19"/>
      <w:bookmarkEnd w:id="20"/>
    </w:p>
    <w:p w14:paraId="5A36D76B">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1.按照磋商文件规定的时间、地点开标。开标由采购人主持，供应商和有关方面的代表参加。供应商法定代表人或其授权代理人应参加并签名报到以证明其出席。</w:t>
      </w:r>
    </w:p>
    <w:p w14:paraId="0241185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5BE1D47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3.工作人员当众拆封，宣读供应商名称、投标价格和响应文件的其他主要内容。采购人在磋商文件要求提交响应文件的截止时间前收到的所有响应文件，开标时当众予以拆封、宣读。</w:t>
      </w:r>
    </w:p>
    <w:p w14:paraId="03A1508A">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06C06F8D">
      <w:pPr>
        <w:adjustRightInd w:val="0"/>
        <w:snapToGrid w:val="0"/>
        <w:spacing w:line="560" w:lineRule="exact"/>
        <w:ind w:firstLine="640" w:firstLineChars="200"/>
        <w:rPr>
          <w:rFonts w:ascii="仿宋" w:hAnsi="仿宋" w:eastAsia="仿宋" w:cs="仿宋"/>
          <w:sz w:val="32"/>
          <w:szCs w:val="32"/>
        </w:rPr>
      </w:pPr>
      <w:bookmarkStart w:id="21" w:name="_Toc332979556"/>
      <w:bookmarkStart w:id="22" w:name="_Toc325620715"/>
      <w:bookmarkStart w:id="23" w:name="_Toc27176"/>
      <w:r>
        <w:rPr>
          <w:rFonts w:hint="eastAsia" w:ascii="仿宋" w:hAnsi="仿宋" w:eastAsia="仿宋" w:cs="仿宋"/>
          <w:sz w:val="32"/>
          <w:szCs w:val="32"/>
        </w:rPr>
        <w:t>二、</w:t>
      </w:r>
      <w:bookmarkEnd w:id="21"/>
      <w:bookmarkEnd w:id="22"/>
      <w:bookmarkEnd w:id="23"/>
      <w:r>
        <w:rPr>
          <w:rFonts w:hint="eastAsia" w:ascii="仿宋" w:hAnsi="仿宋" w:eastAsia="仿宋" w:cs="仿宋"/>
          <w:sz w:val="32"/>
          <w:szCs w:val="32"/>
        </w:rPr>
        <w:t>磋商小组</w:t>
      </w:r>
    </w:p>
    <w:p w14:paraId="3B4BD7E3">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本项目将根据项目特点组成磋商小组，其成员由学校推荐专家、采购人代表、法务等组成，磋商小组负责对响应文件进行审查、质疑、评审，推荐成交候选供应商。</w:t>
      </w:r>
    </w:p>
    <w:p w14:paraId="72F6C31A">
      <w:pPr>
        <w:adjustRightInd w:val="0"/>
        <w:snapToGrid w:val="0"/>
        <w:spacing w:line="560" w:lineRule="exact"/>
        <w:ind w:firstLine="640" w:firstLineChars="200"/>
        <w:rPr>
          <w:rFonts w:ascii="仿宋" w:hAnsi="仿宋" w:eastAsia="仿宋" w:cs="仿宋"/>
          <w:sz w:val="32"/>
          <w:szCs w:val="32"/>
        </w:rPr>
      </w:pPr>
      <w:bookmarkStart w:id="24" w:name="_Toc332979557"/>
      <w:bookmarkStart w:id="25" w:name="_Toc27961"/>
      <w:bookmarkStart w:id="26" w:name="_Toc325620716"/>
      <w:r>
        <w:rPr>
          <w:rFonts w:hint="eastAsia" w:ascii="仿宋" w:hAnsi="仿宋" w:eastAsia="仿宋" w:cs="仿宋"/>
          <w:sz w:val="32"/>
          <w:szCs w:val="32"/>
        </w:rPr>
        <w:t>三、评审原则</w:t>
      </w:r>
      <w:bookmarkEnd w:id="24"/>
      <w:bookmarkEnd w:id="25"/>
      <w:bookmarkEnd w:id="26"/>
    </w:p>
    <w:p w14:paraId="68C8D01B">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“公平、公正、择优、效益”为本次招标的基本原则，磋商小组按照这一原则的要求，公正、平等地对待各供应商。同时，在评审过程中恪守以下原则：</w:t>
      </w:r>
    </w:p>
    <w:p w14:paraId="274A918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1.客观性原则：磋商小组将严格按照磋商文件要求的内容，对供应商的响应文件进行认真评审；磋商小组对响应文件的评审仅依据响应文件本身，而不依靠响应文件以外的任何因素；</w:t>
      </w:r>
    </w:p>
    <w:p w14:paraId="6F8AF4E7">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2.统一性原则：磋商小组将按照统一的原则和方法，对各供应商的响应文件进行评审；</w:t>
      </w:r>
    </w:p>
    <w:p w14:paraId="3F51FC1A">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3.独立性原则：评标工作在磋商小组内部独立进行，不受外界任何因素的干扰和影响，磋商小组成员对出具的专家意见承担个人责任；</w:t>
      </w:r>
    </w:p>
    <w:p w14:paraId="4290ADFA">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4.保密性原则：磋商小组成员及有关工作人员将保守供应商的商业秘密；</w:t>
      </w:r>
    </w:p>
    <w:p w14:paraId="5DC3D3EC">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5.综合性原则：磋商小组将综合分析评审供应商的各项指标，而不以单项指标的优劣评定中标人；</w:t>
      </w:r>
    </w:p>
    <w:p w14:paraId="60A44C89">
      <w:pPr>
        <w:adjustRightInd w:val="0"/>
        <w:snapToGrid w:val="0"/>
        <w:spacing w:line="560" w:lineRule="exact"/>
        <w:ind w:firstLine="640" w:firstLineChars="200"/>
        <w:rPr>
          <w:rFonts w:ascii="仿宋" w:hAnsi="仿宋" w:eastAsia="仿宋" w:cs="仿宋"/>
          <w:sz w:val="32"/>
          <w:szCs w:val="32"/>
        </w:rPr>
      </w:pPr>
      <w:bookmarkStart w:id="27" w:name="_Toc9800"/>
      <w:bookmarkStart w:id="28" w:name="_Toc325620717"/>
      <w:bookmarkStart w:id="29" w:name="_Toc332979558"/>
      <w:r>
        <w:rPr>
          <w:rFonts w:hint="eastAsia" w:ascii="仿宋" w:hAnsi="仿宋" w:eastAsia="仿宋" w:cs="仿宋"/>
          <w:sz w:val="32"/>
          <w:szCs w:val="32"/>
        </w:rPr>
        <w:t>四、</w:t>
      </w:r>
      <w:bookmarkEnd w:id="27"/>
      <w:bookmarkEnd w:id="28"/>
      <w:bookmarkEnd w:id="29"/>
      <w:r>
        <w:rPr>
          <w:rFonts w:hint="eastAsia" w:ascii="仿宋" w:hAnsi="仿宋" w:eastAsia="仿宋" w:cs="仿宋"/>
          <w:sz w:val="32"/>
          <w:szCs w:val="32"/>
        </w:rPr>
        <w:t>磋商程序</w:t>
      </w:r>
    </w:p>
    <w:p w14:paraId="42A10C16">
      <w:pPr>
        <w:adjustRightInd w:val="0"/>
        <w:snapToGrid w:val="0"/>
        <w:spacing w:line="560" w:lineRule="exact"/>
        <w:ind w:firstLine="640" w:firstLineChars="200"/>
        <w:rPr>
          <w:rFonts w:ascii="仿宋" w:hAnsi="仿宋" w:eastAsia="仿宋" w:cs="仿宋"/>
          <w:sz w:val="32"/>
          <w:szCs w:val="32"/>
        </w:rPr>
      </w:pPr>
      <w:bookmarkStart w:id="30" w:name="_Toc325620718"/>
      <w:r>
        <w:rPr>
          <w:rFonts w:hint="eastAsia" w:ascii="仿宋" w:hAnsi="仿宋" w:eastAsia="仿宋" w:cs="仿宋"/>
          <w:sz w:val="32"/>
          <w:szCs w:val="32"/>
        </w:rPr>
        <w:t>1.公开内容：采购人将对所有参与磋商的供应商的资料内容进行公开唱标（不包括报价）。</w:t>
      </w:r>
    </w:p>
    <w:p w14:paraId="0E8DF57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资格审查：磋商小组对供应商进行资格审查、审查供应商是否按磋商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308C862D">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0DED9CA3">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（2）供应商未按磋商文件要求装订的；</w:t>
      </w:r>
    </w:p>
    <w:p w14:paraId="38807909">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（3）在整个磋商过程中，供应商有企图影响采购结果公正性的任何活动；</w:t>
      </w:r>
    </w:p>
    <w:p w14:paraId="2B3D266B">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（4）供应商以任何方式诋毁其他供应商；</w:t>
      </w:r>
    </w:p>
    <w:p w14:paraId="3B339FFF">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（5）供应商串通报价；</w:t>
      </w:r>
    </w:p>
    <w:p w14:paraId="7E5A3BB1">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28E6ECB8">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（7）成交供应商不按要求签订合同；</w:t>
      </w:r>
    </w:p>
    <w:p w14:paraId="646421CE">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（8）提供多个报价方案的；</w:t>
      </w:r>
    </w:p>
    <w:p w14:paraId="1D82FD55">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3E54BA34">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（10）法律、法规规定的其他情况。</w:t>
      </w:r>
    </w:p>
    <w:p w14:paraId="0F1919BF">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资格审查合格供应商按照报名顺序或签到顺序确定磋商顺序。</w:t>
      </w:r>
    </w:p>
    <w:p w14:paraId="13025A5F">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磋商：磋商小组所有成员集中与单一供应商进行一对一的报价。在磋商中，报价的任何一方不得透露与报价有关的其他供应商的技术资料、价格和其他信息。响应文件有实质性变动时（仅包括采购需求中的技术、服务要求以及合同草案条款），磋商小组以书面形式通知所有参加磋商的供应商。</w:t>
      </w:r>
    </w:p>
    <w:p w14:paraId="7B248575">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在报价范围及技术要求不变的前提下，最终报价不得高于初始报价，否则按照无效报价处理。磋商重点：主要针对供应商所投货物性能特点、质量等是否满足采购人的要求进行报价。</w:t>
      </w:r>
    </w:p>
    <w:p w14:paraId="18D56712">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（1）供应商所报货物的性能特点、质量；</w:t>
      </w:r>
    </w:p>
    <w:p w14:paraId="0DE32715">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（2）商务条款的陈述；</w:t>
      </w:r>
    </w:p>
    <w:p w14:paraId="1945B6DF">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（3）专家针对各供应商响应文件对磋商文件的响应情况提问；</w:t>
      </w:r>
    </w:p>
    <w:p w14:paraId="6AD49C9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磋商结束后，磋商小组要求所有参加报价的供应商在规定的时间内进行最后报价及有关承诺。如果报价过程未对文件做实质性变动，供应商的最后报价不得高于其初始报价。</w:t>
      </w:r>
    </w:p>
    <w:p w14:paraId="266C689E">
      <w:pPr>
        <w:numPr>
          <w:ilvl w:val="0"/>
          <w:numId w:val="4"/>
        </w:num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如出现</w:t>
      </w:r>
      <w:r>
        <w:rPr>
          <w:rFonts w:hint="eastAsia" w:ascii="仿宋" w:hAnsi="仿宋" w:eastAsia="仿宋" w:cs="仿宋"/>
          <w:sz w:val="32"/>
          <w:szCs w:val="32"/>
          <w:lang w:val="en-US" w:eastAsia="zh-CN"/>
        </w:rPr>
        <w:t>投标单位不足三家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项目流标，为了项目能够顺利进行下去，项目有两家单位的投标符合要求，招标项目仍按计划继续进行。</w:t>
      </w:r>
    </w:p>
    <w:p w14:paraId="3E858830">
      <w:pPr>
        <w:numPr>
          <w:ilvl w:val="0"/>
          <w:numId w:val="0"/>
        </w:num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）禁止供应商相互串通报价：</w:t>
      </w:r>
    </w:p>
    <w:p w14:paraId="19456D77">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有下列情形之一的，属于供应商相互串通报价：</w:t>
      </w:r>
    </w:p>
    <w:p w14:paraId="51F1510C">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5175F29B">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2）供应商之间约定成交供应商；</w:t>
      </w:r>
    </w:p>
    <w:p w14:paraId="635ECB2A">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2F09E3DB">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25CB7B2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0B8DD8A8">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）有下列情形之一的，视为供应商相互串通报价：</w:t>
      </w:r>
    </w:p>
    <w:p w14:paraId="02FCE05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13112F2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43A9948B">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36E29CC3">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0D60F26F">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5）不同供应商的响应文件相互混装；</w:t>
      </w:r>
    </w:p>
    <w:p w14:paraId="3940649E">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）弄虚作假的行为：</w:t>
      </w:r>
    </w:p>
    <w:p w14:paraId="0F48754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591AE485">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以其他方式弄虚作假的行为：</w:t>
      </w:r>
    </w:p>
    <w:p w14:paraId="129BA0D4">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1）使用伪造、变造的许可证件；</w:t>
      </w:r>
    </w:p>
    <w:p w14:paraId="75DDA07C">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2）提供虚假的财务状况或者业绩；</w:t>
      </w:r>
    </w:p>
    <w:p w14:paraId="0FAA3B2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463F148D">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4）提供虚假的信用状况；</w:t>
      </w:r>
    </w:p>
    <w:p w14:paraId="346BC78B">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5）其他弄虚作假的行为。</w:t>
      </w:r>
    </w:p>
    <w:p w14:paraId="3021FDA6">
      <w:pPr>
        <w:adjustRightInd w:val="0"/>
        <w:snapToGrid w:val="0"/>
        <w:spacing w:line="560" w:lineRule="exact"/>
        <w:ind w:firstLine="640" w:firstLineChars="200"/>
        <w:rPr>
          <w:rFonts w:ascii="仿宋" w:hAnsi="仿宋" w:eastAsia="仿宋" w:cs="仿宋"/>
          <w:sz w:val="32"/>
          <w:szCs w:val="32"/>
        </w:rPr>
      </w:pPr>
      <w:bookmarkStart w:id="31" w:name="_Toc332979559"/>
      <w:bookmarkStart w:id="32" w:name="_Toc22147"/>
      <w:r>
        <w:rPr>
          <w:rFonts w:hint="eastAsia" w:ascii="仿宋" w:hAnsi="仿宋" w:eastAsia="仿宋" w:cs="仿宋"/>
          <w:sz w:val="32"/>
          <w:szCs w:val="32"/>
        </w:rPr>
        <w:t>五、废标</w:t>
      </w:r>
      <w:bookmarkEnd w:id="30"/>
      <w:bookmarkEnd w:id="31"/>
      <w:bookmarkEnd w:id="32"/>
    </w:p>
    <w:p w14:paraId="4591648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在招标采购中，出现下列情形之一的，应予废标：</w:t>
      </w:r>
    </w:p>
    <w:p w14:paraId="10F9B58E">
      <w:pPr>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1.符合专业条件的供应商或者对磋商文件作实质响应的供应商不足三家的；</w:t>
      </w:r>
    </w:p>
    <w:p w14:paraId="158AD304">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2.出现影响采购公正的违法、违规行为的；</w:t>
      </w:r>
    </w:p>
    <w:p w14:paraId="078AA1C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563C3DA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4.因重大变故，采购任务取消的；</w:t>
      </w:r>
    </w:p>
    <w:p w14:paraId="3B249A5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1EEF2DF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F734FC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772E4E13">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8.法律、法规规定的其他情况。</w:t>
      </w:r>
    </w:p>
    <w:p w14:paraId="253E7C51">
      <w:pPr>
        <w:adjustRightInd w:val="0"/>
        <w:snapToGrid w:val="0"/>
        <w:spacing w:line="560" w:lineRule="exact"/>
        <w:ind w:firstLine="640" w:firstLineChars="200"/>
        <w:rPr>
          <w:rFonts w:ascii="仿宋" w:hAnsi="仿宋" w:eastAsia="仿宋" w:cs="仿宋"/>
          <w:sz w:val="32"/>
          <w:szCs w:val="32"/>
        </w:rPr>
      </w:pPr>
      <w:bookmarkStart w:id="33" w:name="_Toc3341"/>
      <w:bookmarkStart w:id="34" w:name="_Toc325620719"/>
      <w:bookmarkStart w:id="35" w:name="_Toc332979560"/>
      <w:r>
        <w:rPr>
          <w:rFonts w:hint="eastAsia" w:ascii="仿宋" w:hAnsi="仿宋" w:eastAsia="仿宋" w:cs="仿宋"/>
          <w:sz w:val="32"/>
          <w:szCs w:val="32"/>
        </w:rPr>
        <w:t>六、中标通知书</w:t>
      </w:r>
      <w:bookmarkEnd w:id="33"/>
      <w:bookmarkEnd w:id="34"/>
      <w:bookmarkEnd w:id="35"/>
    </w:p>
    <w:p w14:paraId="73657CE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316F5E4B">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1479D73C">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3.磋商文件及其补充、中标人的报价文件及澄清文件等，均为签订合同的依据。</w:t>
      </w:r>
    </w:p>
    <w:p w14:paraId="04521DD4">
      <w:pPr>
        <w:adjustRightInd w:val="0"/>
        <w:snapToGrid w:val="0"/>
        <w:spacing w:line="560" w:lineRule="exact"/>
        <w:ind w:firstLine="640" w:firstLineChars="200"/>
        <w:rPr>
          <w:rFonts w:ascii="仿宋" w:hAnsi="仿宋" w:eastAsia="仿宋" w:cs="仿宋"/>
          <w:sz w:val="32"/>
          <w:szCs w:val="32"/>
        </w:rPr>
      </w:pPr>
      <w:bookmarkStart w:id="36" w:name="_Toc332979561"/>
      <w:bookmarkStart w:id="37" w:name="_Toc18290"/>
      <w:r>
        <w:rPr>
          <w:rFonts w:hint="eastAsia" w:ascii="仿宋" w:hAnsi="仿宋" w:eastAsia="仿宋" w:cs="仿宋"/>
          <w:sz w:val="32"/>
          <w:szCs w:val="32"/>
        </w:rPr>
        <w:t>七、初步评审</w:t>
      </w:r>
    </w:p>
    <w:p w14:paraId="6D06208F">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进入评审程序后，磋商小组先对服务商的响应文件进行初步评审。磋商小组将根据评审办法的规定和“初步审查表”对响应文件的资格性和符合性进行评审，只有对“初步审查表”（详见初步审查表）所列各项作出实质性响应的响应文件才能通过初步评审。对是否实质性响应磋商文件的要求有争议的内容，评选委员会将以记名方式表决，得票超过半数的服务商（参与本次磋商的服务商）有资格进入下一阶段的评审，否则将被淘汰。</w:t>
      </w:r>
    </w:p>
    <w:p w14:paraId="3A989D19">
      <w:pPr>
        <w:adjustRightInd w:val="0"/>
        <w:snapToGrid w:val="0"/>
        <w:spacing w:line="560" w:lineRule="exact"/>
        <w:ind w:firstLine="640" w:firstLineChars="200"/>
        <w:rPr>
          <w:rFonts w:hint="eastAsia" w:ascii="仿宋" w:hAnsi="仿宋" w:eastAsia="仿宋" w:cs="仿宋"/>
          <w:sz w:val="32"/>
          <w:szCs w:val="32"/>
        </w:rPr>
      </w:pPr>
    </w:p>
    <w:p w14:paraId="59932633">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八、决标办法</w:t>
      </w:r>
    </w:p>
    <w:p w14:paraId="335B21BA">
      <w:pPr>
        <w:pStyle w:val="13"/>
        <w:spacing w:line="560" w:lineRule="exact"/>
        <w:ind w:firstLine="559"/>
        <w:rPr>
          <w:sz w:val="32"/>
          <w:szCs w:val="32"/>
        </w:rPr>
        <w:sectPr>
          <w:footerReference r:id="rId10" w:type="default"/>
          <w:pgSz w:w="11910" w:h="16840"/>
          <w:pgMar w:top="1000" w:right="1160" w:bottom="840" w:left="1300" w:header="566" w:footer="654" w:gutter="0"/>
          <w:pgNumType w:fmt="numberInDash"/>
          <w:cols w:space="720" w:num="1"/>
        </w:sectPr>
      </w:pPr>
      <w:r>
        <w:rPr>
          <w:rFonts w:hint="eastAsia" w:ascii="仿宋" w:hAnsi="仿宋" w:eastAsia="仿宋" w:cs="仿宋"/>
          <w:szCs w:val="32"/>
          <w:lang w:val="en-US" w:eastAsia="zh-CN"/>
        </w:rPr>
        <w:t>1.</w:t>
      </w:r>
      <w:r>
        <w:rPr>
          <w:rFonts w:hint="eastAsia" w:ascii="仿宋" w:hAnsi="仿宋" w:eastAsia="仿宋" w:cs="仿宋"/>
          <w:szCs w:val="32"/>
        </w:rPr>
        <w:t>本项目为磋商项目，由磋商小组采用综合评分法对所有服务商的响应文件进行综合评分，综合得分最高的供应商为第一成交候选供应商，综合得分次高的供应商为第二成交候选供应商，以此类推。</w:t>
      </w:r>
    </w:p>
    <w:p w14:paraId="2D6E6326">
      <w:pPr>
        <w:pStyle w:val="3"/>
        <w:adjustRightInd w:val="0"/>
        <w:snapToGrid w:val="0"/>
        <w:spacing w:line="560" w:lineRule="exact"/>
        <w:jc w:val="center"/>
        <w:rPr>
          <w:rFonts w:ascii="仿宋" w:hAnsi="仿宋" w:eastAsia="仿宋" w:cs="仿宋"/>
          <w:sz w:val="44"/>
        </w:rPr>
      </w:pPr>
      <w:bookmarkStart w:id="38" w:name="_Toc137754580"/>
      <w:bookmarkStart w:id="39" w:name="_Toc19325"/>
      <w:r>
        <w:rPr>
          <w:rFonts w:hint="eastAsia" w:ascii="仿宋" w:hAnsi="仿宋" w:eastAsia="仿宋" w:cs="仿宋"/>
          <w:sz w:val="44"/>
        </w:rPr>
        <w:t>第三部分 评审办法</w:t>
      </w:r>
      <w:bookmarkEnd w:id="38"/>
      <w:bookmarkEnd w:id="39"/>
    </w:p>
    <w:p w14:paraId="06FF5E91">
      <w:pPr>
        <w:rPr>
          <w:sz w:val="24"/>
          <w:szCs w:val="22"/>
        </w:rPr>
      </w:pPr>
    </w:p>
    <w:p w14:paraId="32B9CB4E">
      <w:pPr>
        <w:widowControl/>
        <w:adjustRightInd w:val="0"/>
        <w:snapToGrid w:val="0"/>
        <w:spacing w:line="560" w:lineRule="exact"/>
        <w:ind w:firstLine="640" w:firstLineChars="200"/>
        <w:jc w:val="left"/>
        <w:rPr>
          <w:rFonts w:ascii="黑体" w:hAnsi="黑体" w:eastAsia="黑体" w:cs="黑体"/>
          <w:bCs w:val="0"/>
          <w:color w:val="000000"/>
          <w:sz w:val="32"/>
          <w:szCs w:val="32"/>
        </w:rPr>
      </w:pPr>
      <w:r>
        <w:rPr>
          <w:rFonts w:hint="eastAsia" w:ascii="黑体" w:hAnsi="黑体" w:eastAsia="黑体" w:cs="黑体"/>
          <w:bCs w:val="0"/>
          <w:color w:val="000000"/>
          <w:sz w:val="32"/>
          <w:szCs w:val="32"/>
        </w:rPr>
        <w:t>一、初步评审</w:t>
      </w:r>
    </w:p>
    <w:p w14:paraId="5CD9211A">
      <w:pPr>
        <w:adjustRightInd w:val="0"/>
        <w:snapToGrid w:val="0"/>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进入评审程序后，磋商小组先对服务商的响应文件进行初步评审。磋商小组将根据评审办法的规定和“初步审查表”对响应文件的资格性和符合性进行评审，只有对“初步审查表”（详见初步审查表）所列各项作出实质性响应的响应文件才能通过初步评审。对是否实质性响应磋商文件的要求有争议的内容，评选委员会将以记名方式表决，得票超过半数的服务商（参与本次磋商的服务商）有资格进入下一阶段的评审，否则将被淘汰。</w:t>
      </w:r>
    </w:p>
    <w:p w14:paraId="2F0B4198">
      <w:pPr>
        <w:widowControl/>
        <w:adjustRightInd w:val="0"/>
        <w:snapToGrid w:val="0"/>
        <w:spacing w:line="560" w:lineRule="exact"/>
        <w:ind w:firstLine="640" w:firstLineChars="200"/>
        <w:jc w:val="left"/>
        <w:rPr>
          <w:rFonts w:ascii="黑体" w:hAnsi="黑体" w:eastAsia="黑体" w:cs="黑体"/>
          <w:bCs w:val="0"/>
          <w:color w:val="000000"/>
          <w:sz w:val="32"/>
          <w:szCs w:val="32"/>
        </w:rPr>
      </w:pPr>
      <w:r>
        <w:rPr>
          <w:rFonts w:hint="eastAsia" w:ascii="黑体" w:hAnsi="黑体" w:eastAsia="黑体" w:cs="黑体"/>
          <w:bCs w:val="0"/>
          <w:color w:val="000000"/>
          <w:sz w:val="32"/>
          <w:szCs w:val="32"/>
        </w:rPr>
        <w:t>二、详细评审</w:t>
      </w:r>
    </w:p>
    <w:p w14:paraId="17BF5DD0">
      <w:pPr>
        <w:pStyle w:val="13"/>
        <w:adjustRightInd w:val="0"/>
        <w:snapToGrid w:val="0"/>
        <w:spacing w:line="560" w:lineRule="exact"/>
        <w:ind w:firstLine="559"/>
        <w:rPr>
          <w:rFonts w:ascii="仿宋" w:hAnsi="仿宋" w:eastAsia="仿宋" w:cs="仿宋"/>
          <w:szCs w:val="32"/>
        </w:rPr>
      </w:pPr>
      <w:r>
        <w:rPr>
          <w:rFonts w:hint="eastAsia" w:ascii="仿宋" w:hAnsi="仿宋" w:eastAsia="仿宋" w:cs="仿宋"/>
          <w:spacing w:val="2"/>
          <w:szCs w:val="32"/>
        </w:rPr>
        <w:t>（一）评标委员会根据评审办法对通过初步评审的响应文件进行详细评</w:t>
      </w:r>
      <w:r>
        <w:rPr>
          <w:rFonts w:hint="eastAsia" w:ascii="仿宋" w:hAnsi="仿宋" w:eastAsia="仿宋" w:cs="仿宋"/>
          <w:spacing w:val="24"/>
          <w:szCs w:val="32"/>
        </w:rPr>
        <w:t xml:space="preserve"> </w:t>
      </w:r>
      <w:r>
        <w:rPr>
          <w:rFonts w:hint="eastAsia" w:ascii="仿宋" w:hAnsi="仿宋" w:eastAsia="仿宋" w:cs="仿宋"/>
          <w:spacing w:val="-2"/>
          <w:szCs w:val="32"/>
        </w:rPr>
        <w:t>审，并进行技术和商务的评审打分。</w:t>
      </w:r>
    </w:p>
    <w:p w14:paraId="0E14D503">
      <w:pPr>
        <w:pStyle w:val="13"/>
        <w:adjustRightInd w:val="0"/>
        <w:snapToGrid w:val="0"/>
        <w:spacing w:line="560" w:lineRule="exact"/>
        <w:ind w:firstLine="632" w:firstLineChars="200"/>
        <w:jc w:val="left"/>
        <w:rPr>
          <w:rFonts w:ascii="仿宋" w:hAnsi="仿宋" w:eastAsia="仿宋" w:cs="仿宋"/>
          <w:spacing w:val="-1"/>
          <w:szCs w:val="32"/>
        </w:rPr>
      </w:pPr>
      <w:r>
        <w:rPr>
          <w:rFonts w:hint="eastAsia" w:ascii="仿宋" w:hAnsi="仿宋" w:eastAsia="仿宋" w:cs="仿宋"/>
          <w:spacing w:val="-2"/>
          <w:szCs w:val="32"/>
        </w:rPr>
        <w:t>（二）技术、商务评分：具体评审的内容详见（附表</w:t>
      </w:r>
      <w:r>
        <w:rPr>
          <w:rFonts w:hint="eastAsia" w:ascii="仿宋" w:hAnsi="仿宋" w:eastAsia="仿宋" w:cs="仿宋"/>
          <w:spacing w:val="-71"/>
          <w:szCs w:val="32"/>
        </w:rPr>
        <w:t xml:space="preserve"> </w:t>
      </w:r>
      <w:r>
        <w:rPr>
          <w:rFonts w:hint="eastAsia" w:ascii="仿宋" w:hAnsi="仿宋" w:eastAsia="仿宋" w:cs="仿宋"/>
          <w:spacing w:val="-1"/>
          <w:szCs w:val="32"/>
        </w:rPr>
        <w:t>2）；</w:t>
      </w:r>
    </w:p>
    <w:p w14:paraId="485FBFDD">
      <w:pPr>
        <w:pStyle w:val="13"/>
        <w:adjustRightInd w:val="0"/>
        <w:snapToGrid w:val="0"/>
        <w:spacing w:line="560" w:lineRule="exact"/>
        <w:ind w:firstLine="380" w:firstLineChars="100"/>
        <w:jc w:val="left"/>
        <w:rPr>
          <w:rFonts w:ascii="仿宋" w:hAnsi="仿宋" w:eastAsia="仿宋" w:cs="仿宋"/>
          <w:szCs w:val="32"/>
        </w:rPr>
      </w:pPr>
      <w:r>
        <w:rPr>
          <w:rFonts w:hint="eastAsia" w:ascii="仿宋" w:hAnsi="仿宋" w:eastAsia="仿宋" w:cs="仿宋"/>
          <w:spacing w:val="30"/>
          <w:szCs w:val="32"/>
        </w:rPr>
        <w:t xml:space="preserve"> </w:t>
      </w:r>
      <w:r>
        <w:rPr>
          <w:rFonts w:hint="eastAsia" w:ascii="仿宋" w:hAnsi="仿宋" w:eastAsia="仿宋" w:cs="仿宋"/>
          <w:spacing w:val="2"/>
          <w:szCs w:val="32"/>
        </w:rPr>
        <w:t>（三）价格分统一采用低价优先法计算，将通过初步评审的所有供应商的投标价格，即满足竞争性磋商文件要求且价格最低的投标价为基准价，</w:t>
      </w:r>
      <w:r>
        <w:rPr>
          <w:rFonts w:hint="eastAsia" w:ascii="仿宋" w:hAnsi="仿宋" w:eastAsia="仿宋" w:cs="仿宋"/>
          <w:spacing w:val="-2"/>
          <w:szCs w:val="32"/>
        </w:rPr>
        <w:t>其价格分为满分。其他供应商的价格分统一按照下列公式计算：</w:t>
      </w:r>
    </w:p>
    <w:p w14:paraId="57B9AD6C">
      <w:pPr>
        <w:adjustRightInd w:val="0"/>
        <w:snapToGrid w:val="0"/>
        <w:spacing w:line="560" w:lineRule="exact"/>
        <w:jc w:val="left"/>
        <w:rPr>
          <w:rFonts w:ascii="仿宋" w:hAnsi="仿宋" w:eastAsia="仿宋" w:cs="仿宋"/>
          <w:b/>
          <w:spacing w:val="35"/>
          <w:w w:val="99"/>
          <w:sz w:val="32"/>
          <w:szCs w:val="32"/>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page">
                  <wp:posOffset>895985</wp:posOffset>
                </wp:positionH>
                <wp:positionV relativeFrom="paragraph">
                  <wp:posOffset>967105</wp:posOffset>
                </wp:positionV>
                <wp:extent cx="5772150" cy="801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2150" cy="801370"/>
                        </a:xfrm>
                        <a:prstGeom prst="rect">
                          <a:avLst/>
                        </a:prstGeom>
                        <a:noFill/>
                        <a:ln>
                          <a:noFill/>
                        </a:ln>
                      </wps:spPr>
                      <wps:txbx>
                        <w:txbxContent>
                          <w:p w14:paraId="251ADD2F"/>
                        </w:txbxContent>
                      </wps:txbx>
                      <wps:bodyPr lIns="0" tIns="0" rIns="0" bIns="0" upright="1"/>
                    </wps:wsp>
                  </a:graphicData>
                </a:graphic>
              </wp:anchor>
            </w:drawing>
          </mc:Choice>
          <mc:Fallback>
            <w:pict>
              <v:shape id="_x0000_s1026" o:spid="_x0000_s1026" o:spt="202" type="#_x0000_t202" style="position:absolute;left:0pt;margin-left:70.55pt;margin-top:76.15pt;height:63.1pt;width:454.5pt;mso-position-horizontal-relative:page;z-index:251662336;mso-width-relative:page;mso-height-relative:page;" filled="f" stroked="f" coordsize="21600,21600" o:gfxdata="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kP1BtkAAAAMAQAADwAAAAAAAAABACAAAAAiAAAAZHJzL2Rvd25yZXYueG1sUEsB&#10;AhQAFAAAAAgAh07iQLVVNXW7AQAAcgMAAA4AAAAAAAAAAQAgAAAAKAEAAGRycy9lMm9Eb2MueG1s&#10;UEsFBgAAAAAGAAYAWQEAAFUFAAAAAA==&#10;">
                <v:fill on="f" focussize="0,0"/>
                <v:stroke on="f"/>
                <v:imagedata o:title=""/>
                <o:lock v:ext="edit" aspectratio="f"/>
                <v:textbox inset="0mm,0mm,0mm,0mm">
                  <w:txbxContent>
                    <w:p w14:paraId="251ADD2F"/>
                  </w:txbxContent>
                </v:textbox>
              </v:shape>
            </w:pict>
          </mc:Fallback>
        </mc:AlternateContent>
      </w:r>
      <w:r>
        <w:rPr>
          <w:rFonts w:hint="eastAsia" w:ascii="仿宋" w:hAnsi="仿宋" w:eastAsia="仿宋" w:cs="仿宋"/>
          <w:b/>
          <w:spacing w:val="-1"/>
          <w:sz w:val="32"/>
          <w:szCs w:val="32"/>
        </w:rPr>
        <w:t>磋商报价得分=(基准价／最终报价)×价格权值×100</w:t>
      </w:r>
      <w:r>
        <w:rPr>
          <w:rFonts w:hint="eastAsia" w:ascii="仿宋" w:hAnsi="仿宋" w:eastAsia="仿宋" w:cs="仿宋"/>
          <w:b/>
          <w:spacing w:val="35"/>
          <w:w w:val="99"/>
          <w:sz w:val="32"/>
          <w:szCs w:val="32"/>
        </w:rPr>
        <w:t xml:space="preserve"> </w:t>
      </w:r>
    </w:p>
    <w:p w14:paraId="3DDDC7EC">
      <w:pPr>
        <w:adjustRightInd w:val="0"/>
        <w:snapToGrid w:val="0"/>
        <w:spacing w:line="560" w:lineRule="exact"/>
        <w:ind w:firstLine="632" w:firstLineChars="200"/>
        <w:jc w:val="left"/>
        <w:rPr>
          <w:rFonts w:ascii="黑体" w:hAnsi="黑体" w:eastAsia="黑体" w:cs="黑体"/>
          <w:sz w:val="32"/>
          <w:szCs w:val="32"/>
        </w:rPr>
      </w:pPr>
      <w:r>
        <w:rPr>
          <w:rFonts w:hint="eastAsia" w:ascii="黑体" w:hAnsi="黑体" w:eastAsia="黑体" w:cs="黑体"/>
          <w:spacing w:val="-2"/>
          <w:sz w:val="32"/>
          <w:szCs w:val="32"/>
        </w:rPr>
        <w:t>三、技术、商务及价格权重分配</w:t>
      </w:r>
    </w:p>
    <w:tbl>
      <w:tblPr>
        <w:tblStyle w:val="25"/>
        <w:tblW w:w="0" w:type="auto"/>
        <w:jc w:val="center"/>
        <w:tblLayout w:type="fixed"/>
        <w:tblCellMar>
          <w:top w:w="0" w:type="dxa"/>
          <w:left w:w="0" w:type="dxa"/>
          <w:bottom w:w="0" w:type="dxa"/>
          <w:right w:w="0" w:type="dxa"/>
        </w:tblCellMar>
      </w:tblPr>
      <w:tblGrid>
        <w:gridCol w:w="2490"/>
        <w:gridCol w:w="3660"/>
        <w:gridCol w:w="2925"/>
      </w:tblGrid>
      <w:tr w14:paraId="7FC6210F">
        <w:tblPrEx>
          <w:tblCellMar>
            <w:top w:w="0" w:type="dxa"/>
            <w:left w:w="0" w:type="dxa"/>
            <w:bottom w:w="0" w:type="dxa"/>
            <w:right w:w="0" w:type="dxa"/>
          </w:tblCellMar>
        </w:tblPrEx>
        <w:trPr>
          <w:trHeight w:val="657" w:hRule="exact"/>
          <w:jc w:val="center"/>
        </w:trPr>
        <w:tc>
          <w:tcPr>
            <w:tcW w:w="2490" w:type="dxa"/>
            <w:tcBorders>
              <w:top w:val="single" w:color="000000" w:sz="4" w:space="0"/>
              <w:left w:val="single" w:color="000000" w:sz="4" w:space="0"/>
              <w:bottom w:val="single" w:color="000000" w:sz="4" w:space="0"/>
              <w:right w:val="single" w:color="000000" w:sz="4" w:space="0"/>
            </w:tcBorders>
          </w:tcPr>
          <w:p w14:paraId="118E2171">
            <w:pPr>
              <w:pStyle w:val="43"/>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2"/>
                <w:sz w:val="32"/>
                <w:szCs w:val="32"/>
              </w:rPr>
              <w:t>评分项目</w:t>
            </w:r>
          </w:p>
        </w:tc>
        <w:tc>
          <w:tcPr>
            <w:tcW w:w="3660" w:type="dxa"/>
            <w:tcBorders>
              <w:top w:val="single" w:color="000000" w:sz="4" w:space="0"/>
              <w:left w:val="single" w:color="000000" w:sz="4" w:space="0"/>
              <w:bottom w:val="single" w:color="000000" w:sz="4" w:space="0"/>
              <w:right w:val="single" w:color="000000" w:sz="4" w:space="0"/>
            </w:tcBorders>
          </w:tcPr>
          <w:p w14:paraId="5AC219AC">
            <w:pPr>
              <w:pStyle w:val="43"/>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2"/>
                <w:sz w:val="32"/>
                <w:szCs w:val="32"/>
              </w:rPr>
              <w:t>技术/商务评审项</w:t>
            </w:r>
          </w:p>
        </w:tc>
        <w:tc>
          <w:tcPr>
            <w:tcW w:w="2925" w:type="dxa"/>
            <w:tcBorders>
              <w:top w:val="single" w:color="000000" w:sz="4" w:space="0"/>
              <w:left w:val="single" w:color="000000" w:sz="4" w:space="0"/>
              <w:bottom w:val="single" w:color="000000" w:sz="4" w:space="0"/>
              <w:right w:val="single" w:color="000000" w:sz="4" w:space="0"/>
            </w:tcBorders>
          </w:tcPr>
          <w:p w14:paraId="3A795AA5">
            <w:pPr>
              <w:pStyle w:val="43"/>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2"/>
                <w:sz w:val="32"/>
                <w:szCs w:val="32"/>
              </w:rPr>
              <w:t>价格项</w:t>
            </w:r>
          </w:p>
        </w:tc>
      </w:tr>
      <w:tr w14:paraId="0FC9B1F9">
        <w:tblPrEx>
          <w:tblCellMar>
            <w:top w:w="0" w:type="dxa"/>
            <w:left w:w="0" w:type="dxa"/>
            <w:bottom w:w="0" w:type="dxa"/>
            <w:right w:w="0" w:type="dxa"/>
          </w:tblCellMar>
        </w:tblPrEx>
        <w:trPr>
          <w:trHeight w:val="595" w:hRule="exact"/>
          <w:jc w:val="center"/>
        </w:trPr>
        <w:tc>
          <w:tcPr>
            <w:tcW w:w="2490" w:type="dxa"/>
            <w:tcBorders>
              <w:top w:val="single" w:color="000000" w:sz="4" w:space="0"/>
              <w:left w:val="single" w:color="000000" w:sz="4" w:space="0"/>
              <w:bottom w:val="single" w:color="000000" w:sz="4" w:space="0"/>
              <w:right w:val="single" w:color="000000" w:sz="4" w:space="0"/>
            </w:tcBorders>
          </w:tcPr>
          <w:p w14:paraId="07583140">
            <w:pPr>
              <w:pStyle w:val="43"/>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1"/>
                <w:sz w:val="32"/>
                <w:szCs w:val="32"/>
              </w:rPr>
              <w:t>权值</w:t>
            </w:r>
          </w:p>
        </w:tc>
        <w:tc>
          <w:tcPr>
            <w:tcW w:w="3660" w:type="dxa"/>
            <w:tcBorders>
              <w:top w:val="single" w:color="000000" w:sz="4" w:space="0"/>
              <w:left w:val="single" w:color="000000" w:sz="4" w:space="0"/>
              <w:bottom w:val="single" w:color="000000" w:sz="4" w:space="0"/>
              <w:right w:val="single" w:color="000000" w:sz="4" w:space="0"/>
            </w:tcBorders>
          </w:tcPr>
          <w:p w14:paraId="6854A2FD">
            <w:pPr>
              <w:pStyle w:val="43"/>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90%</w:t>
            </w:r>
          </w:p>
        </w:tc>
        <w:tc>
          <w:tcPr>
            <w:tcW w:w="2925" w:type="dxa"/>
            <w:tcBorders>
              <w:top w:val="single" w:color="000000" w:sz="4" w:space="0"/>
              <w:left w:val="single" w:color="000000" w:sz="4" w:space="0"/>
              <w:bottom w:val="single" w:color="000000" w:sz="4" w:space="0"/>
              <w:right w:val="single" w:color="000000" w:sz="4" w:space="0"/>
            </w:tcBorders>
          </w:tcPr>
          <w:p w14:paraId="345AE10A">
            <w:pPr>
              <w:pStyle w:val="43"/>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1"/>
                <w:sz w:val="32"/>
                <w:szCs w:val="32"/>
              </w:rPr>
              <w:t>10%</w:t>
            </w:r>
          </w:p>
        </w:tc>
      </w:tr>
    </w:tbl>
    <w:p w14:paraId="54B80024">
      <w:pPr>
        <w:pStyle w:val="13"/>
        <w:adjustRightInd w:val="0"/>
        <w:snapToGrid w:val="0"/>
        <w:spacing w:line="560" w:lineRule="exact"/>
        <w:ind w:firstLine="648" w:firstLineChars="200"/>
        <w:rPr>
          <w:rFonts w:ascii="仿宋" w:hAnsi="仿宋" w:eastAsia="仿宋" w:cs="仿宋"/>
          <w:szCs w:val="32"/>
        </w:rPr>
      </w:pPr>
      <w:r>
        <w:rPr>
          <w:rFonts w:hint="eastAsia" w:ascii="黑体" w:hAnsi="黑体" w:eastAsia="黑体" w:cs="黑体"/>
          <w:spacing w:val="2"/>
          <w:szCs w:val="32"/>
        </w:rPr>
        <w:t>四、综合评分及其统计：</w:t>
      </w:r>
      <w:r>
        <w:rPr>
          <w:rFonts w:hint="eastAsia" w:ascii="仿宋" w:hAnsi="仿宋" w:eastAsia="仿宋" w:cs="仿宋"/>
          <w:spacing w:val="2"/>
          <w:szCs w:val="32"/>
        </w:rPr>
        <w:t>按照评标程序、评分标准以及分值分配的规定，评标委员会成员分别就各个供应商的技术、商务状况，其对竞争性磋商文件要求的响应情况进行评议和比较，评出各供应商的得分，得分与投标报价分相加得出综合得分。综合得分最高的供应商为第一成交候选供应</w:t>
      </w:r>
      <w:r>
        <w:rPr>
          <w:rFonts w:hint="eastAsia" w:ascii="仿宋" w:hAnsi="仿宋" w:eastAsia="仿宋" w:cs="仿宋"/>
          <w:spacing w:val="-2"/>
          <w:szCs w:val="32"/>
        </w:rPr>
        <w:t>商，综合得分次高的供应商为第二成交候选供应商，以此类推。</w:t>
      </w:r>
    </w:p>
    <w:p w14:paraId="334AE591">
      <w:pPr>
        <w:spacing w:line="356" w:lineRule="auto"/>
      </w:pPr>
    </w:p>
    <w:p w14:paraId="135BBCE9">
      <w:pPr>
        <w:jc w:val="center"/>
        <w:rPr>
          <w:color w:val="000000"/>
          <w:sz w:val="32"/>
        </w:rPr>
      </w:pPr>
    </w:p>
    <w:p w14:paraId="0F418A60">
      <w:pPr>
        <w:jc w:val="center"/>
        <w:rPr>
          <w:color w:val="000000"/>
          <w:sz w:val="32"/>
        </w:rPr>
      </w:pPr>
    </w:p>
    <w:p w14:paraId="17039B20">
      <w:pPr>
        <w:jc w:val="center"/>
        <w:rPr>
          <w:color w:val="000000"/>
          <w:sz w:val="32"/>
        </w:rPr>
      </w:pPr>
    </w:p>
    <w:p w14:paraId="595CE456">
      <w:pPr>
        <w:jc w:val="center"/>
        <w:rPr>
          <w:color w:val="000000"/>
          <w:sz w:val="32"/>
        </w:rPr>
      </w:pPr>
    </w:p>
    <w:p w14:paraId="726A3B9D">
      <w:pPr>
        <w:jc w:val="center"/>
        <w:rPr>
          <w:color w:val="000000"/>
          <w:sz w:val="32"/>
        </w:rPr>
      </w:pPr>
    </w:p>
    <w:p w14:paraId="565618E8">
      <w:pPr>
        <w:jc w:val="center"/>
        <w:rPr>
          <w:color w:val="000000"/>
          <w:sz w:val="32"/>
        </w:rPr>
      </w:pPr>
    </w:p>
    <w:p w14:paraId="54FC65A5">
      <w:pPr>
        <w:jc w:val="center"/>
        <w:rPr>
          <w:color w:val="000000"/>
          <w:sz w:val="32"/>
        </w:rPr>
      </w:pPr>
    </w:p>
    <w:p w14:paraId="7C039C9F">
      <w:pPr>
        <w:jc w:val="center"/>
        <w:rPr>
          <w:color w:val="000000"/>
          <w:sz w:val="32"/>
        </w:rPr>
      </w:pPr>
    </w:p>
    <w:p w14:paraId="5793D5BF">
      <w:pPr>
        <w:jc w:val="center"/>
        <w:rPr>
          <w:color w:val="000000"/>
          <w:sz w:val="32"/>
        </w:rPr>
      </w:pPr>
    </w:p>
    <w:p w14:paraId="64B66B9A">
      <w:pPr>
        <w:jc w:val="center"/>
        <w:rPr>
          <w:color w:val="000000"/>
          <w:sz w:val="32"/>
        </w:rPr>
      </w:pPr>
    </w:p>
    <w:p w14:paraId="521D5675">
      <w:pPr>
        <w:jc w:val="center"/>
        <w:rPr>
          <w:color w:val="000000"/>
          <w:sz w:val="32"/>
        </w:rPr>
      </w:pPr>
    </w:p>
    <w:p w14:paraId="0E13AED0">
      <w:pPr>
        <w:jc w:val="center"/>
        <w:rPr>
          <w:color w:val="000000"/>
          <w:sz w:val="32"/>
        </w:rPr>
      </w:pPr>
    </w:p>
    <w:p w14:paraId="2F914664">
      <w:pPr>
        <w:jc w:val="center"/>
        <w:rPr>
          <w:color w:val="000000"/>
          <w:sz w:val="32"/>
        </w:rPr>
      </w:pPr>
    </w:p>
    <w:p w14:paraId="2C1833E3">
      <w:pPr>
        <w:jc w:val="center"/>
        <w:rPr>
          <w:color w:val="000000"/>
          <w:sz w:val="32"/>
        </w:rPr>
      </w:pPr>
    </w:p>
    <w:p w14:paraId="7B91ABB6">
      <w:pPr>
        <w:jc w:val="center"/>
        <w:rPr>
          <w:color w:val="000000"/>
          <w:sz w:val="32"/>
        </w:rPr>
      </w:pPr>
    </w:p>
    <w:p w14:paraId="0D0E72BB">
      <w:pPr>
        <w:jc w:val="center"/>
        <w:rPr>
          <w:color w:val="000000"/>
          <w:sz w:val="32"/>
        </w:rPr>
      </w:pPr>
    </w:p>
    <w:p w14:paraId="019572DA">
      <w:pPr>
        <w:jc w:val="center"/>
        <w:rPr>
          <w:color w:val="000000"/>
          <w:sz w:val="32"/>
        </w:rPr>
      </w:pPr>
    </w:p>
    <w:p w14:paraId="0DD93D9E">
      <w:pPr>
        <w:jc w:val="center"/>
        <w:rPr>
          <w:color w:val="000000"/>
          <w:sz w:val="32"/>
        </w:rPr>
      </w:pPr>
    </w:p>
    <w:p w14:paraId="170BBB99">
      <w:pPr>
        <w:jc w:val="center"/>
        <w:rPr>
          <w:color w:val="000000"/>
          <w:sz w:val="32"/>
        </w:rPr>
      </w:pPr>
    </w:p>
    <w:p w14:paraId="0928CCD7">
      <w:pPr>
        <w:jc w:val="center"/>
        <w:rPr>
          <w:color w:val="000000"/>
          <w:sz w:val="32"/>
        </w:rPr>
      </w:pPr>
    </w:p>
    <w:p w14:paraId="7C23CF1A">
      <w:pPr>
        <w:jc w:val="center"/>
        <w:rPr>
          <w:color w:val="000000"/>
          <w:sz w:val="32"/>
        </w:rPr>
      </w:pPr>
    </w:p>
    <w:p w14:paraId="5289E366">
      <w:pPr>
        <w:jc w:val="center"/>
        <w:rPr>
          <w:color w:val="000000"/>
          <w:sz w:val="32"/>
        </w:rPr>
      </w:pPr>
    </w:p>
    <w:p w14:paraId="22183C0A">
      <w:pPr>
        <w:jc w:val="center"/>
        <w:rPr>
          <w:color w:val="000000"/>
          <w:sz w:val="32"/>
        </w:rPr>
      </w:pPr>
    </w:p>
    <w:p w14:paraId="4BD16783">
      <w:pPr>
        <w:jc w:val="center"/>
        <w:rPr>
          <w:color w:val="000000"/>
          <w:sz w:val="32"/>
        </w:rPr>
      </w:pPr>
    </w:p>
    <w:p w14:paraId="2A90B233">
      <w:pPr>
        <w:jc w:val="center"/>
        <w:rPr>
          <w:rFonts w:hint="eastAsia"/>
          <w:color w:val="000000"/>
          <w:sz w:val="32"/>
          <w:lang w:val="en-US" w:eastAsia="zh-CN"/>
        </w:rPr>
      </w:pPr>
    </w:p>
    <w:p w14:paraId="12F138A6">
      <w:pPr>
        <w:jc w:val="center"/>
        <w:rPr>
          <w:rFonts w:hint="eastAsia"/>
          <w:color w:val="000000"/>
          <w:sz w:val="32"/>
          <w:lang w:val="en-US" w:eastAsia="zh-CN"/>
        </w:rPr>
      </w:pPr>
    </w:p>
    <w:p w14:paraId="5A8904FE">
      <w:pPr>
        <w:jc w:val="center"/>
        <w:rPr>
          <w:rFonts w:hint="eastAsia" w:eastAsia="宋体"/>
          <w:color w:val="000000"/>
          <w:sz w:val="32"/>
          <w:lang w:val="en-US" w:eastAsia="zh-CN"/>
        </w:rPr>
      </w:pPr>
    </w:p>
    <w:p w14:paraId="4ED15E05">
      <w:pPr>
        <w:jc w:val="center"/>
        <w:rPr>
          <w:color w:val="000000"/>
          <w:sz w:val="32"/>
        </w:rPr>
      </w:pPr>
    </w:p>
    <w:p w14:paraId="7E973A23">
      <w:pPr>
        <w:jc w:val="center"/>
        <w:rPr>
          <w:color w:val="000000"/>
          <w:sz w:val="32"/>
        </w:rPr>
      </w:pPr>
      <w:r>
        <w:rPr>
          <w:rFonts w:hint="eastAsia"/>
          <w:color w:val="000000"/>
          <w:sz w:val="32"/>
        </w:rPr>
        <w:t>附表1：</w:t>
      </w:r>
      <w:r>
        <w:rPr>
          <w:color w:val="000000"/>
          <w:sz w:val="32"/>
        </w:rPr>
        <w:t>初步审查表</w:t>
      </w:r>
    </w:p>
    <w:p w14:paraId="32F06724">
      <w:pPr>
        <w:jc w:val="left"/>
        <w:rPr>
          <w:rFonts w:ascii="仿宋" w:hAnsi="仿宋" w:eastAsia="仿宋" w:cs="仿宋"/>
          <w:color w:val="000000"/>
          <w:sz w:val="32"/>
          <w:szCs w:val="32"/>
        </w:rPr>
      </w:pPr>
    </w:p>
    <w:p w14:paraId="5CD88839">
      <w:pPr>
        <w:jc w:val="left"/>
        <w:rPr>
          <w:rFonts w:ascii="仿宋" w:hAnsi="仿宋" w:eastAsia="仿宋" w:cs="仿宋"/>
          <w:color w:val="000000"/>
          <w:sz w:val="32"/>
          <w:szCs w:val="32"/>
        </w:rPr>
      </w:pPr>
    </w:p>
    <w:p w14:paraId="1BACAEA7">
      <w:pPr>
        <w:jc w:val="left"/>
        <w:rPr>
          <w:rFonts w:hint="eastAsia" w:ascii="仿宋" w:hAnsi="仿宋" w:eastAsia="仿宋" w:cs="仿宋"/>
          <w:sz w:val="32"/>
          <w:szCs w:val="32"/>
          <w:lang w:eastAsia="zh-CN"/>
        </w:rPr>
      </w:pPr>
      <w:r>
        <w:rPr>
          <w:rFonts w:hint="eastAsia" w:ascii="仿宋" w:hAnsi="仿宋" w:eastAsia="仿宋" w:cs="仿宋"/>
          <w:color w:val="000000"/>
          <w:sz w:val="32"/>
          <w:szCs w:val="32"/>
        </w:rPr>
        <w:t>项目名称：海南卫生健康职业学院视频策划及拍摄制作项目</w:t>
      </w:r>
      <w:r>
        <w:rPr>
          <w:rFonts w:hint="eastAsia" w:ascii="仿宋" w:hAnsi="仿宋" w:eastAsia="仿宋" w:cs="仿宋"/>
          <w:color w:val="000000"/>
          <w:sz w:val="32"/>
          <w:szCs w:val="32"/>
          <w:lang w:eastAsia="zh-CN"/>
        </w:rPr>
        <w:t>（二次招标）</w:t>
      </w:r>
    </w:p>
    <w:p w14:paraId="04CAF91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b w:val="0"/>
          <w:bCs/>
          <w:sz w:val="32"/>
          <w:szCs w:val="32"/>
          <w:highlight w:val="none"/>
        </w:rPr>
        <w:t>HNWJY-FW2025028</w:t>
      </w:r>
    </w:p>
    <w:tbl>
      <w:tblPr>
        <w:tblStyle w:val="25"/>
        <w:tblW w:w="10065" w:type="dxa"/>
        <w:jc w:val="center"/>
        <w:tblLayout w:type="fixed"/>
        <w:tblCellMar>
          <w:top w:w="88" w:type="dxa"/>
          <w:left w:w="107" w:type="dxa"/>
          <w:bottom w:w="0" w:type="dxa"/>
          <w:right w:w="11" w:type="dxa"/>
        </w:tblCellMar>
      </w:tblPr>
      <w:tblGrid>
        <w:gridCol w:w="709"/>
        <w:gridCol w:w="2127"/>
        <w:gridCol w:w="3827"/>
        <w:gridCol w:w="1134"/>
        <w:gridCol w:w="1134"/>
        <w:gridCol w:w="1134"/>
      </w:tblGrid>
      <w:tr w14:paraId="21152D9B">
        <w:tblPrEx>
          <w:tblCellMar>
            <w:top w:w="88" w:type="dxa"/>
            <w:left w:w="107" w:type="dxa"/>
            <w:bottom w:w="0" w:type="dxa"/>
            <w:right w:w="11" w:type="dxa"/>
          </w:tblCellMar>
        </w:tblPrEx>
        <w:trPr>
          <w:trHeight w:val="55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8BCB102">
            <w:pP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2127" w:type="dxa"/>
            <w:tcBorders>
              <w:top w:val="single" w:color="000000" w:sz="4" w:space="0"/>
              <w:left w:val="single" w:color="000000" w:sz="4" w:space="0"/>
              <w:bottom w:val="single" w:color="000000" w:sz="4" w:space="0"/>
              <w:right w:val="single" w:color="000000" w:sz="4" w:space="0"/>
            </w:tcBorders>
            <w:vAlign w:val="center"/>
          </w:tcPr>
          <w:p w14:paraId="642D3B2C">
            <w:pPr>
              <w:jc w:val="center"/>
              <w:rPr>
                <w:rFonts w:ascii="仿宋" w:hAnsi="仿宋" w:eastAsia="仿宋" w:cs="仿宋"/>
                <w:color w:val="000000"/>
                <w:sz w:val="32"/>
                <w:szCs w:val="32"/>
              </w:rPr>
            </w:pPr>
            <w:r>
              <w:rPr>
                <w:rFonts w:hint="eastAsia" w:ascii="仿宋" w:hAnsi="仿宋" w:eastAsia="仿宋" w:cs="仿宋"/>
                <w:color w:val="000000"/>
                <w:sz w:val="32"/>
                <w:szCs w:val="32"/>
              </w:rPr>
              <w:t>审查项目</w:t>
            </w:r>
          </w:p>
        </w:tc>
        <w:tc>
          <w:tcPr>
            <w:tcW w:w="3827" w:type="dxa"/>
            <w:tcBorders>
              <w:top w:val="single" w:color="000000" w:sz="4" w:space="0"/>
              <w:left w:val="single" w:color="000000" w:sz="4" w:space="0"/>
              <w:bottom w:val="single" w:color="000000" w:sz="4" w:space="0"/>
              <w:right w:val="single" w:color="000000" w:sz="4" w:space="0"/>
            </w:tcBorders>
            <w:vAlign w:val="center"/>
          </w:tcPr>
          <w:p w14:paraId="5BDC05CA">
            <w:pPr>
              <w:rPr>
                <w:rFonts w:ascii="仿宋" w:hAnsi="仿宋" w:eastAsia="仿宋" w:cs="仿宋"/>
                <w:color w:val="000000"/>
                <w:sz w:val="32"/>
                <w:szCs w:val="32"/>
              </w:rPr>
            </w:pPr>
            <w:r>
              <w:rPr>
                <w:rFonts w:hint="eastAsia" w:ascii="仿宋" w:hAnsi="仿宋" w:eastAsia="仿宋" w:cs="仿宋"/>
                <w:color w:val="000000"/>
                <w:sz w:val="32"/>
                <w:szCs w:val="32"/>
              </w:rPr>
              <w:t>评议内容（无效磋商响应认定条件）</w:t>
            </w:r>
          </w:p>
        </w:tc>
        <w:tc>
          <w:tcPr>
            <w:tcW w:w="1134" w:type="dxa"/>
            <w:tcBorders>
              <w:top w:val="single" w:color="000000" w:sz="4" w:space="0"/>
              <w:left w:val="single" w:color="000000" w:sz="4" w:space="0"/>
              <w:bottom w:val="single" w:color="000000" w:sz="4" w:space="0"/>
              <w:right w:val="single" w:color="000000" w:sz="4" w:space="0"/>
            </w:tcBorders>
            <w:vAlign w:val="center"/>
          </w:tcPr>
          <w:p w14:paraId="7A80A599">
            <w:pPr>
              <w:rPr>
                <w:rFonts w:ascii="仿宋" w:hAnsi="仿宋" w:eastAsia="仿宋" w:cs="仿宋"/>
                <w:color w:val="000000"/>
                <w:sz w:val="32"/>
                <w:szCs w:val="32"/>
              </w:rPr>
            </w:pPr>
            <w:r>
              <w:rPr>
                <w:rFonts w:hint="eastAsia" w:ascii="仿宋" w:hAnsi="仿宋" w:eastAsia="仿宋" w:cs="仿宋"/>
                <w:color w:val="000000"/>
                <w:sz w:val="32"/>
                <w:szCs w:val="32"/>
              </w:rPr>
              <w:t>服务商1</w:t>
            </w:r>
          </w:p>
        </w:tc>
        <w:tc>
          <w:tcPr>
            <w:tcW w:w="1134" w:type="dxa"/>
            <w:tcBorders>
              <w:top w:val="single" w:color="000000" w:sz="4" w:space="0"/>
              <w:left w:val="single" w:color="000000" w:sz="4" w:space="0"/>
              <w:bottom w:val="single" w:color="000000" w:sz="4" w:space="0"/>
              <w:right w:val="single" w:color="000000" w:sz="4" w:space="0"/>
            </w:tcBorders>
            <w:vAlign w:val="center"/>
          </w:tcPr>
          <w:p w14:paraId="5105D81A">
            <w:pPr>
              <w:rPr>
                <w:rFonts w:ascii="仿宋" w:hAnsi="仿宋" w:eastAsia="仿宋" w:cs="仿宋"/>
                <w:color w:val="000000"/>
                <w:sz w:val="32"/>
                <w:szCs w:val="32"/>
              </w:rPr>
            </w:pPr>
            <w:r>
              <w:rPr>
                <w:rFonts w:hint="eastAsia" w:ascii="仿宋" w:hAnsi="仿宋" w:eastAsia="仿宋" w:cs="仿宋"/>
                <w:color w:val="000000"/>
                <w:sz w:val="32"/>
                <w:szCs w:val="32"/>
              </w:rPr>
              <w:t>服务商2</w:t>
            </w:r>
          </w:p>
        </w:tc>
        <w:tc>
          <w:tcPr>
            <w:tcW w:w="1134" w:type="dxa"/>
            <w:tcBorders>
              <w:top w:val="single" w:color="000000" w:sz="4" w:space="0"/>
              <w:left w:val="single" w:color="000000" w:sz="4" w:space="0"/>
              <w:bottom w:val="single" w:color="000000" w:sz="4" w:space="0"/>
              <w:right w:val="single" w:color="000000" w:sz="4" w:space="0"/>
            </w:tcBorders>
            <w:vAlign w:val="center"/>
          </w:tcPr>
          <w:p w14:paraId="32E236F9">
            <w:pPr>
              <w:rPr>
                <w:rFonts w:ascii="仿宋" w:hAnsi="仿宋" w:eastAsia="仿宋" w:cs="仿宋"/>
                <w:color w:val="000000"/>
                <w:sz w:val="32"/>
                <w:szCs w:val="32"/>
              </w:rPr>
            </w:pPr>
            <w:r>
              <w:rPr>
                <w:rFonts w:hint="eastAsia" w:ascii="仿宋" w:hAnsi="仿宋" w:eastAsia="仿宋" w:cs="仿宋"/>
                <w:color w:val="000000"/>
                <w:sz w:val="32"/>
                <w:szCs w:val="32"/>
              </w:rPr>
              <w:t>服务商3</w:t>
            </w:r>
          </w:p>
        </w:tc>
      </w:tr>
      <w:tr w14:paraId="451E8C93">
        <w:tblPrEx>
          <w:tblCellMar>
            <w:top w:w="88" w:type="dxa"/>
            <w:left w:w="107" w:type="dxa"/>
            <w:bottom w:w="0" w:type="dxa"/>
            <w:right w:w="11" w:type="dxa"/>
          </w:tblCellMar>
        </w:tblPrEx>
        <w:trPr>
          <w:trHeight w:val="472"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1A486A8">
            <w:pPr>
              <w:jc w:val="center"/>
              <w:rPr>
                <w:rFonts w:ascii="仿宋" w:hAnsi="仿宋" w:eastAsia="仿宋" w:cs="仿宋"/>
                <w:color w:val="000000"/>
                <w:sz w:val="32"/>
                <w:szCs w:val="32"/>
              </w:rPr>
            </w:pPr>
            <w:r>
              <w:rPr>
                <w:rFonts w:hint="eastAsia" w:ascii="仿宋" w:hAnsi="仿宋" w:eastAsia="仿宋" w:cs="仿宋"/>
                <w:color w:val="000000"/>
                <w:sz w:val="32"/>
                <w:szCs w:val="32"/>
              </w:rPr>
              <w:t>1</w:t>
            </w:r>
          </w:p>
        </w:tc>
        <w:tc>
          <w:tcPr>
            <w:tcW w:w="2127" w:type="dxa"/>
            <w:tcBorders>
              <w:top w:val="single" w:color="000000" w:sz="4" w:space="0"/>
              <w:left w:val="single" w:color="000000" w:sz="4" w:space="0"/>
              <w:bottom w:val="single" w:color="000000" w:sz="4" w:space="0"/>
              <w:right w:val="single" w:color="000000" w:sz="4" w:space="0"/>
            </w:tcBorders>
            <w:vAlign w:val="center"/>
          </w:tcPr>
          <w:p w14:paraId="56054092">
            <w:pPr>
              <w:jc w:val="center"/>
              <w:rPr>
                <w:rFonts w:ascii="仿宋" w:hAnsi="仿宋" w:eastAsia="仿宋" w:cs="仿宋"/>
                <w:color w:val="000000"/>
                <w:sz w:val="32"/>
                <w:szCs w:val="32"/>
              </w:rPr>
            </w:pPr>
            <w:r>
              <w:rPr>
                <w:rFonts w:hint="eastAsia" w:ascii="仿宋" w:hAnsi="仿宋" w:eastAsia="仿宋" w:cs="仿宋"/>
                <w:color w:val="000000"/>
                <w:sz w:val="32"/>
                <w:szCs w:val="32"/>
              </w:rPr>
              <w:t>服务商申请条件</w:t>
            </w:r>
          </w:p>
        </w:tc>
        <w:tc>
          <w:tcPr>
            <w:tcW w:w="3827" w:type="dxa"/>
            <w:tcBorders>
              <w:top w:val="single" w:color="000000" w:sz="4" w:space="0"/>
              <w:left w:val="single" w:color="000000" w:sz="4" w:space="0"/>
              <w:bottom w:val="single" w:color="000000" w:sz="4" w:space="0"/>
              <w:right w:val="single" w:color="000000" w:sz="4" w:space="0"/>
            </w:tcBorders>
            <w:vAlign w:val="center"/>
          </w:tcPr>
          <w:p w14:paraId="3EFA90B6">
            <w:pPr>
              <w:jc w:val="center"/>
              <w:rPr>
                <w:rFonts w:ascii="仿宋" w:hAnsi="仿宋" w:eastAsia="仿宋" w:cs="仿宋"/>
                <w:color w:val="000000"/>
                <w:sz w:val="32"/>
                <w:szCs w:val="32"/>
              </w:rPr>
            </w:pPr>
            <w:r>
              <w:rPr>
                <w:rFonts w:hint="eastAsia" w:ascii="仿宋" w:hAnsi="仿宋" w:eastAsia="仿宋" w:cs="仿宋"/>
                <w:color w:val="000000"/>
                <w:sz w:val="32"/>
                <w:szCs w:val="32"/>
              </w:rPr>
              <w:t>是否符合服务商申请条件</w:t>
            </w:r>
          </w:p>
        </w:tc>
        <w:tc>
          <w:tcPr>
            <w:tcW w:w="1134" w:type="dxa"/>
            <w:tcBorders>
              <w:top w:val="single" w:color="000000" w:sz="4" w:space="0"/>
              <w:left w:val="single" w:color="000000" w:sz="4" w:space="0"/>
              <w:bottom w:val="single" w:color="000000" w:sz="4" w:space="0"/>
              <w:right w:val="single" w:color="000000" w:sz="4" w:space="0"/>
            </w:tcBorders>
          </w:tcPr>
          <w:p w14:paraId="5736C0D0">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08C4D89C">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28DB31A9">
            <w:pPr>
              <w:rPr>
                <w:rFonts w:ascii="仿宋" w:hAnsi="仿宋" w:eastAsia="仿宋" w:cs="仿宋"/>
                <w:color w:val="000000"/>
                <w:sz w:val="32"/>
                <w:szCs w:val="32"/>
              </w:rPr>
            </w:pPr>
          </w:p>
        </w:tc>
      </w:tr>
      <w:tr w14:paraId="40AD60CB">
        <w:tblPrEx>
          <w:tblCellMar>
            <w:top w:w="88" w:type="dxa"/>
            <w:left w:w="107" w:type="dxa"/>
            <w:bottom w:w="0" w:type="dxa"/>
            <w:right w:w="11" w:type="dxa"/>
          </w:tblCellMar>
        </w:tblPrEx>
        <w:trPr>
          <w:trHeight w:val="721"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CE16579">
            <w:pPr>
              <w:jc w:val="center"/>
              <w:rPr>
                <w:rFonts w:ascii="仿宋" w:hAnsi="仿宋" w:eastAsia="仿宋" w:cs="仿宋"/>
                <w:color w:val="000000"/>
                <w:sz w:val="32"/>
                <w:szCs w:val="32"/>
              </w:rPr>
            </w:pPr>
            <w:r>
              <w:rPr>
                <w:rFonts w:hint="eastAsia" w:ascii="仿宋" w:hAnsi="仿宋" w:eastAsia="仿宋" w:cs="仿宋"/>
                <w:color w:val="000000"/>
                <w:sz w:val="32"/>
                <w:szCs w:val="32"/>
              </w:rPr>
              <w:t>2</w:t>
            </w:r>
          </w:p>
        </w:tc>
        <w:tc>
          <w:tcPr>
            <w:tcW w:w="2127" w:type="dxa"/>
            <w:tcBorders>
              <w:top w:val="single" w:color="000000" w:sz="4" w:space="0"/>
              <w:left w:val="single" w:color="000000" w:sz="4" w:space="0"/>
              <w:bottom w:val="single" w:color="000000" w:sz="4" w:space="0"/>
              <w:right w:val="single" w:color="000000" w:sz="4" w:space="0"/>
            </w:tcBorders>
            <w:vAlign w:val="center"/>
          </w:tcPr>
          <w:p w14:paraId="33BC18C7">
            <w:pPr>
              <w:jc w:val="left"/>
              <w:rPr>
                <w:rFonts w:ascii="仿宋" w:hAnsi="仿宋" w:eastAsia="仿宋" w:cs="仿宋"/>
                <w:color w:val="000000"/>
                <w:sz w:val="32"/>
                <w:szCs w:val="32"/>
              </w:rPr>
            </w:pPr>
            <w:r>
              <w:rPr>
                <w:rFonts w:hint="eastAsia" w:ascii="仿宋" w:hAnsi="仿宋" w:eastAsia="仿宋" w:cs="仿宋"/>
                <w:color w:val="000000"/>
                <w:sz w:val="32"/>
                <w:szCs w:val="32"/>
              </w:rPr>
              <w:t>响应文件的有效性、完整性</w:t>
            </w:r>
          </w:p>
        </w:tc>
        <w:tc>
          <w:tcPr>
            <w:tcW w:w="3827" w:type="dxa"/>
            <w:tcBorders>
              <w:top w:val="single" w:color="000000" w:sz="4" w:space="0"/>
              <w:left w:val="single" w:color="000000" w:sz="4" w:space="0"/>
              <w:bottom w:val="single" w:color="000000" w:sz="4" w:space="0"/>
              <w:right w:val="single" w:color="000000" w:sz="4" w:space="0"/>
            </w:tcBorders>
            <w:vAlign w:val="center"/>
          </w:tcPr>
          <w:p w14:paraId="4E241667">
            <w:pPr>
              <w:jc w:val="center"/>
              <w:rPr>
                <w:rFonts w:ascii="仿宋" w:hAnsi="仿宋" w:eastAsia="仿宋" w:cs="仿宋"/>
                <w:color w:val="000000"/>
                <w:sz w:val="32"/>
                <w:szCs w:val="32"/>
              </w:rPr>
            </w:pPr>
            <w:r>
              <w:rPr>
                <w:rFonts w:hint="eastAsia" w:ascii="仿宋" w:hAnsi="仿宋" w:eastAsia="仿宋" w:cs="仿宋"/>
                <w:color w:val="000000"/>
                <w:sz w:val="32"/>
                <w:szCs w:val="32"/>
              </w:rPr>
              <w:t>是否符合磋商文件的式样和签署要求且内容完整无缺漏</w:t>
            </w:r>
          </w:p>
        </w:tc>
        <w:tc>
          <w:tcPr>
            <w:tcW w:w="1134" w:type="dxa"/>
            <w:tcBorders>
              <w:top w:val="single" w:color="000000" w:sz="4" w:space="0"/>
              <w:left w:val="single" w:color="000000" w:sz="4" w:space="0"/>
              <w:bottom w:val="single" w:color="000000" w:sz="4" w:space="0"/>
              <w:right w:val="single" w:color="000000" w:sz="4" w:space="0"/>
            </w:tcBorders>
          </w:tcPr>
          <w:p w14:paraId="69A53DFD">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1E1CC993">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55308A45">
            <w:pPr>
              <w:rPr>
                <w:rFonts w:ascii="仿宋" w:hAnsi="仿宋" w:eastAsia="仿宋" w:cs="仿宋"/>
                <w:color w:val="000000"/>
                <w:sz w:val="32"/>
                <w:szCs w:val="32"/>
              </w:rPr>
            </w:pPr>
          </w:p>
        </w:tc>
      </w:tr>
      <w:tr w14:paraId="0DB5EED9">
        <w:tblPrEx>
          <w:tblCellMar>
            <w:top w:w="88" w:type="dxa"/>
            <w:left w:w="107" w:type="dxa"/>
            <w:bottom w:w="0" w:type="dxa"/>
            <w:right w:w="11" w:type="dxa"/>
          </w:tblCellMar>
        </w:tblPrEx>
        <w:trPr>
          <w:trHeight w:val="559" w:hRule="atLeast"/>
          <w:jc w:val="center"/>
        </w:trPr>
        <w:tc>
          <w:tcPr>
            <w:tcW w:w="709" w:type="dxa"/>
            <w:tcBorders>
              <w:top w:val="single" w:color="000000" w:sz="4" w:space="0"/>
              <w:left w:val="single" w:color="000000" w:sz="4" w:space="0"/>
              <w:bottom w:val="single" w:color="000000" w:sz="4" w:space="0"/>
              <w:right w:val="single" w:color="000000" w:sz="4" w:space="0"/>
            </w:tcBorders>
          </w:tcPr>
          <w:p w14:paraId="55D368F6">
            <w:pPr>
              <w:jc w:val="center"/>
              <w:rPr>
                <w:rFonts w:ascii="仿宋" w:hAnsi="仿宋" w:eastAsia="仿宋" w:cs="仿宋"/>
                <w:color w:val="000000"/>
                <w:sz w:val="32"/>
                <w:szCs w:val="32"/>
              </w:rPr>
            </w:pPr>
            <w:r>
              <w:rPr>
                <w:rFonts w:hint="eastAsia" w:ascii="仿宋" w:hAnsi="仿宋" w:eastAsia="仿宋" w:cs="仿宋"/>
                <w:color w:val="000000"/>
                <w:sz w:val="32"/>
                <w:szCs w:val="32"/>
              </w:rPr>
              <w:t>3</w:t>
            </w:r>
          </w:p>
        </w:tc>
        <w:tc>
          <w:tcPr>
            <w:tcW w:w="2127" w:type="dxa"/>
            <w:tcBorders>
              <w:top w:val="single" w:color="000000" w:sz="4" w:space="0"/>
              <w:left w:val="single" w:color="000000" w:sz="4" w:space="0"/>
              <w:bottom w:val="single" w:color="000000" w:sz="4" w:space="0"/>
              <w:right w:val="single" w:color="000000" w:sz="4" w:space="0"/>
            </w:tcBorders>
          </w:tcPr>
          <w:p w14:paraId="57A4C397">
            <w:pPr>
              <w:jc w:val="center"/>
              <w:rPr>
                <w:rFonts w:ascii="仿宋" w:hAnsi="仿宋" w:eastAsia="仿宋" w:cs="仿宋"/>
                <w:color w:val="000000"/>
                <w:sz w:val="32"/>
                <w:szCs w:val="32"/>
              </w:rPr>
            </w:pPr>
            <w:r>
              <w:rPr>
                <w:rFonts w:hint="eastAsia" w:ascii="仿宋" w:hAnsi="仿宋" w:eastAsia="仿宋" w:cs="仿宋"/>
                <w:color w:val="000000"/>
                <w:sz w:val="32"/>
                <w:szCs w:val="32"/>
              </w:rPr>
              <w:t>磋商响应有效期</w:t>
            </w:r>
          </w:p>
        </w:tc>
        <w:tc>
          <w:tcPr>
            <w:tcW w:w="3827" w:type="dxa"/>
            <w:tcBorders>
              <w:top w:val="single" w:color="000000" w:sz="4" w:space="0"/>
              <w:left w:val="single" w:color="000000" w:sz="4" w:space="0"/>
              <w:bottom w:val="single" w:color="000000" w:sz="4" w:space="0"/>
              <w:right w:val="single" w:color="000000" w:sz="4" w:space="0"/>
            </w:tcBorders>
            <w:vAlign w:val="center"/>
          </w:tcPr>
          <w:p w14:paraId="7DB8E3EB">
            <w:pPr>
              <w:jc w:val="center"/>
              <w:rPr>
                <w:rFonts w:ascii="仿宋" w:hAnsi="仿宋" w:eastAsia="仿宋" w:cs="仿宋"/>
                <w:color w:val="000000"/>
                <w:sz w:val="32"/>
                <w:szCs w:val="32"/>
              </w:rPr>
            </w:pPr>
            <w:r>
              <w:rPr>
                <w:rFonts w:hint="eastAsia" w:ascii="仿宋" w:hAnsi="仿宋" w:eastAsia="仿宋" w:cs="仿宋"/>
                <w:color w:val="000000"/>
                <w:sz w:val="32"/>
                <w:szCs w:val="32"/>
              </w:rPr>
              <w:t>是否满足磋商文件要求</w:t>
            </w:r>
          </w:p>
        </w:tc>
        <w:tc>
          <w:tcPr>
            <w:tcW w:w="1134" w:type="dxa"/>
            <w:tcBorders>
              <w:top w:val="single" w:color="000000" w:sz="4" w:space="0"/>
              <w:left w:val="single" w:color="000000" w:sz="4" w:space="0"/>
              <w:bottom w:val="single" w:color="000000" w:sz="4" w:space="0"/>
              <w:right w:val="single" w:color="000000" w:sz="4" w:space="0"/>
            </w:tcBorders>
          </w:tcPr>
          <w:p w14:paraId="37FEBAC8">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73F8BCF1">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2A264BC4">
            <w:pPr>
              <w:rPr>
                <w:rFonts w:ascii="仿宋" w:hAnsi="仿宋" w:eastAsia="仿宋" w:cs="仿宋"/>
                <w:color w:val="000000"/>
                <w:sz w:val="32"/>
                <w:szCs w:val="32"/>
              </w:rPr>
            </w:pPr>
          </w:p>
        </w:tc>
      </w:tr>
      <w:tr w14:paraId="16E12474">
        <w:tblPrEx>
          <w:tblCellMar>
            <w:top w:w="88" w:type="dxa"/>
            <w:left w:w="107" w:type="dxa"/>
            <w:bottom w:w="0" w:type="dxa"/>
            <w:right w:w="11" w:type="dxa"/>
          </w:tblCellMar>
        </w:tblPrEx>
        <w:trPr>
          <w:trHeight w:val="437" w:hRule="atLeast"/>
          <w:jc w:val="center"/>
        </w:trPr>
        <w:tc>
          <w:tcPr>
            <w:tcW w:w="709" w:type="dxa"/>
            <w:tcBorders>
              <w:top w:val="single" w:color="000000" w:sz="4" w:space="0"/>
              <w:left w:val="single" w:color="000000" w:sz="4" w:space="0"/>
              <w:bottom w:val="single" w:color="000000" w:sz="4" w:space="0"/>
              <w:right w:val="single" w:color="000000" w:sz="4" w:space="0"/>
            </w:tcBorders>
          </w:tcPr>
          <w:p w14:paraId="36990A30">
            <w:pPr>
              <w:jc w:val="center"/>
              <w:rPr>
                <w:rFonts w:ascii="仿宋" w:hAnsi="仿宋" w:eastAsia="仿宋" w:cs="仿宋"/>
                <w:color w:val="000000"/>
                <w:sz w:val="32"/>
                <w:szCs w:val="32"/>
              </w:rPr>
            </w:pPr>
            <w:r>
              <w:rPr>
                <w:rFonts w:hint="eastAsia" w:ascii="仿宋" w:hAnsi="仿宋" w:eastAsia="仿宋" w:cs="仿宋"/>
                <w:color w:val="000000"/>
                <w:sz w:val="32"/>
                <w:szCs w:val="32"/>
              </w:rPr>
              <w:t>4</w:t>
            </w:r>
          </w:p>
        </w:tc>
        <w:tc>
          <w:tcPr>
            <w:tcW w:w="2127" w:type="dxa"/>
            <w:tcBorders>
              <w:top w:val="single" w:color="000000" w:sz="4" w:space="0"/>
              <w:left w:val="single" w:color="000000" w:sz="4" w:space="0"/>
              <w:bottom w:val="single" w:color="000000" w:sz="4" w:space="0"/>
              <w:right w:val="single" w:color="000000" w:sz="4" w:space="0"/>
            </w:tcBorders>
          </w:tcPr>
          <w:p w14:paraId="3A8A244A">
            <w:pPr>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服务期限   </w:t>
            </w:r>
          </w:p>
        </w:tc>
        <w:tc>
          <w:tcPr>
            <w:tcW w:w="3827" w:type="dxa"/>
            <w:tcBorders>
              <w:top w:val="single" w:color="000000" w:sz="4" w:space="0"/>
              <w:left w:val="single" w:color="000000" w:sz="4" w:space="0"/>
              <w:bottom w:val="single" w:color="000000" w:sz="4" w:space="0"/>
              <w:right w:val="single" w:color="000000" w:sz="4" w:space="0"/>
            </w:tcBorders>
            <w:vAlign w:val="center"/>
          </w:tcPr>
          <w:p w14:paraId="7029CC97">
            <w:pPr>
              <w:jc w:val="center"/>
              <w:rPr>
                <w:rFonts w:ascii="仿宋" w:hAnsi="仿宋" w:eastAsia="仿宋" w:cs="仿宋"/>
                <w:color w:val="000000"/>
                <w:sz w:val="32"/>
                <w:szCs w:val="32"/>
              </w:rPr>
            </w:pPr>
            <w:r>
              <w:rPr>
                <w:rFonts w:hint="eastAsia" w:ascii="仿宋" w:hAnsi="仿宋" w:eastAsia="仿宋" w:cs="仿宋"/>
                <w:color w:val="000000"/>
                <w:sz w:val="32"/>
                <w:szCs w:val="32"/>
              </w:rPr>
              <w:t>是否满足磋商文件要求</w:t>
            </w:r>
          </w:p>
        </w:tc>
        <w:tc>
          <w:tcPr>
            <w:tcW w:w="1134" w:type="dxa"/>
            <w:tcBorders>
              <w:top w:val="single" w:color="000000" w:sz="4" w:space="0"/>
              <w:left w:val="single" w:color="000000" w:sz="4" w:space="0"/>
              <w:bottom w:val="single" w:color="000000" w:sz="4" w:space="0"/>
              <w:right w:val="single" w:color="000000" w:sz="4" w:space="0"/>
            </w:tcBorders>
          </w:tcPr>
          <w:p w14:paraId="5D2C5ACB">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0162E945">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4F9F33FB">
            <w:pPr>
              <w:rPr>
                <w:rFonts w:ascii="仿宋" w:hAnsi="仿宋" w:eastAsia="仿宋" w:cs="仿宋"/>
                <w:color w:val="000000"/>
                <w:sz w:val="32"/>
                <w:szCs w:val="32"/>
              </w:rPr>
            </w:pPr>
          </w:p>
        </w:tc>
      </w:tr>
      <w:tr w14:paraId="7B00BE97">
        <w:tblPrEx>
          <w:tblCellMar>
            <w:top w:w="88" w:type="dxa"/>
            <w:left w:w="107" w:type="dxa"/>
            <w:bottom w:w="0" w:type="dxa"/>
            <w:right w:w="11" w:type="dxa"/>
          </w:tblCellMar>
        </w:tblPrEx>
        <w:trPr>
          <w:trHeight w:val="554" w:hRule="atLeast"/>
          <w:jc w:val="center"/>
        </w:trPr>
        <w:tc>
          <w:tcPr>
            <w:tcW w:w="709" w:type="dxa"/>
            <w:tcBorders>
              <w:top w:val="single" w:color="000000" w:sz="4" w:space="0"/>
              <w:left w:val="single" w:color="000000" w:sz="4" w:space="0"/>
              <w:bottom w:val="single" w:color="000000" w:sz="4" w:space="0"/>
              <w:right w:val="single" w:color="000000" w:sz="4" w:space="0"/>
            </w:tcBorders>
          </w:tcPr>
          <w:p w14:paraId="58CD1133">
            <w:pPr>
              <w:jc w:val="center"/>
              <w:rPr>
                <w:rFonts w:ascii="仿宋" w:hAnsi="仿宋" w:eastAsia="仿宋" w:cs="仿宋"/>
                <w:color w:val="000000"/>
                <w:sz w:val="32"/>
                <w:szCs w:val="32"/>
              </w:rPr>
            </w:pPr>
            <w:r>
              <w:rPr>
                <w:rFonts w:hint="eastAsia" w:ascii="仿宋" w:hAnsi="仿宋" w:eastAsia="仿宋" w:cs="仿宋"/>
                <w:color w:val="000000"/>
                <w:sz w:val="32"/>
                <w:szCs w:val="32"/>
              </w:rPr>
              <w:t>5</w:t>
            </w:r>
          </w:p>
        </w:tc>
        <w:tc>
          <w:tcPr>
            <w:tcW w:w="2127" w:type="dxa"/>
            <w:tcBorders>
              <w:top w:val="single" w:color="000000" w:sz="4" w:space="0"/>
              <w:left w:val="single" w:color="000000" w:sz="4" w:space="0"/>
              <w:bottom w:val="single" w:color="000000" w:sz="4" w:space="0"/>
              <w:right w:val="single" w:color="000000" w:sz="4" w:space="0"/>
            </w:tcBorders>
          </w:tcPr>
          <w:p w14:paraId="3AB0D817">
            <w:pPr>
              <w:jc w:val="center"/>
              <w:rPr>
                <w:rFonts w:ascii="仿宋" w:hAnsi="仿宋" w:eastAsia="仿宋" w:cs="仿宋"/>
                <w:color w:val="000000"/>
                <w:sz w:val="32"/>
                <w:szCs w:val="32"/>
              </w:rPr>
            </w:pPr>
            <w:r>
              <w:rPr>
                <w:rFonts w:hint="eastAsia" w:ascii="仿宋" w:hAnsi="仿宋" w:eastAsia="仿宋" w:cs="仿宋"/>
                <w:color w:val="000000"/>
                <w:sz w:val="32"/>
                <w:szCs w:val="32"/>
              </w:rPr>
              <w:t>其它</w:t>
            </w:r>
          </w:p>
        </w:tc>
        <w:tc>
          <w:tcPr>
            <w:tcW w:w="3827" w:type="dxa"/>
            <w:tcBorders>
              <w:top w:val="single" w:color="000000" w:sz="4" w:space="0"/>
              <w:left w:val="single" w:color="000000" w:sz="4" w:space="0"/>
              <w:bottom w:val="single" w:color="000000" w:sz="4" w:space="0"/>
              <w:right w:val="single" w:color="000000" w:sz="4" w:space="0"/>
            </w:tcBorders>
          </w:tcPr>
          <w:p w14:paraId="11ED1C44">
            <w:pPr>
              <w:jc w:val="center"/>
              <w:rPr>
                <w:rFonts w:ascii="仿宋" w:hAnsi="仿宋" w:eastAsia="仿宋" w:cs="仿宋"/>
                <w:color w:val="000000"/>
                <w:sz w:val="32"/>
                <w:szCs w:val="32"/>
              </w:rPr>
            </w:pPr>
            <w:r>
              <w:rPr>
                <w:rFonts w:hint="eastAsia" w:ascii="仿宋" w:hAnsi="仿宋" w:eastAsia="仿宋" w:cs="仿宋"/>
                <w:color w:val="000000"/>
                <w:sz w:val="32"/>
                <w:szCs w:val="32"/>
              </w:rPr>
              <w:t>无其它无效响应认定条件</w:t>
            </w:r>
          </w:p>
        </w:tc>
        <w:tc>
          <w:tcPr>
            <w:tcW w:w="1134" w:type="dxa"/>
            <w:tcBorders>
              <w:top w:val="single" w:color="000000" w:sz="4" w:space="0"/>
              <w:left w:val="single" w:color="000000" w:sz="4" w:space="0"/>
              <w:bottom w:val="single" w:color="000000" w:sz="4" w:space="0"/>
              <w:right w:val="single" w:color="000000" w:sz="4" w:space="0"/>
            </w:tcBorders>
          </w:tcPr>
          <w:p w14:paraId="1DE1914E">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6E67F5FB">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0F9136E0">
            <w:pPr>
              <w:rPr>
                <w:rFonts w:ascii="仿宋" w:hAnsi="仿宋" w:eastAsia="仿宋" w:cs="仿宋"/>
                <w:color w:val="000000"/>
                <w:sz w:val="32"/>
                <w:szCs w:val="32"/>
              </w:rPr>
            </w:pPr>
          </w:p>
        </w:tc>
      </w:tr>
      <w:tr w14:paraId="3B708BCB">
        <w:tblPrEx>
          <w:tblCellMar>
            <w:top w:w="88" w:type="dxa"/>
            <w:left w:w="107" w:type="dxa"/>
            <w:bottom w:w="0" w:type="dxa"/>
            <w:right w:w="11" w:type="dxa"/>
          </w:tblCellMar>
        </w:tblPrEx>
        <w:trPr>
          <w:trHeight w:val="509" w:hRule="atLeast"/>
          <w:jc w:val="center"/>
        </w:trPr>
        <w:tc>
          <w:tcPr>
            <w:tcW w:w="709" w:type="dxa"/>
            <w:tcBorders>
              <w:top w:val="single" w:color="000000" w:sz="4" w:space="0"/>
              <w:left w:val="single" w:color="000000" w:sz="4" w:space="0"/>
              <w:bottom w:val="single" w:color="000000" w:sz="4" w:space="0"/>
              <w:right w:val="nil"/>
            </w:tcBorders>
          </w:tcPr>
          <w:p w14:paraId="07856D62">
            <w:pPr>
              <w:rPr>
                <w:rFonts w:ascii="仿宋" w:hAnsi="仿宋" w:eastAsia="仿宋" w:cs="仿宋"/>
                <w:color w:val="000000"/>
                <w:sz w:val="32"/>
                <w:szCs w:val="32"/>
              </w:rPr>
            </w:pPr>
          </w:p>
        </w:tc>
        <w:tc>
          <w:tcPr>
            <w:tcW w:w="5954" w:type="dxa"/>
            <w:gridSpan w:val="2"/>
            <w:tcBorders>
              <w:top w:val="single" w:color="000000" w:sz="4" w:space="0"/>
              <w:left w:val="nil"/>
              <w:bottom w:val="single" w:color="000000" w:sz="4" w:space="0"/>
              <w:right w:val="single" w:color="000000" w:sz="4" w:space="0"/>
            </w:tcBorders>
            <w:vAlign w:val="center"/>
          </w:tcPr>
          <w:p w14:paraId="66501244">
            <w:pPr>
              <w:jc w:val="center"/>
              <w:rPr>
                <w:rFonts w:ascii="仿宋" w:hAnsi="仿宋" w:eastAsia="仿宋" w:cs="仿宋"/>
                <w:color w:val="000000"/>
                <w:sz w:val="32"/>
                <w:szCs w:val="32"/>
              </w:rPr>
            </w:pPr>
            <w:r>
              <w:rPr>
                <w:rFonts w:hint="eastAsia" w:ascii="仿宋" w:hAnsi="仿宋" w:eastAsia="仿宋" w:cs="仿宋"/>
                <w:color w:val="000000"/>
                <w:sz w:val="32"/>
                <w:szCs w:val="32"/>
              </w:rPr>
              <w:t>结</w:t>
            </w:r>
            <w:r>
              <w:rPr>
                <w:rFonts w:hint="eastAsia" w:ascii="仿宋" w:hAnsi="仿宋" w:eastAsia="仿宋" w:cs="仿宋"/>
                <w:color w:val="000000"/>
                <w:sz w:val="32"/>
                <w:szCs w:val="32"/>
              </w:rPr>
              <w:tab/>
            </w:r>
            <w:r>
              <w:rPr>
                <w:rFonts w:hint="eastAsia" w:ascii="仿宋" w:hAnsi="仿宋" w:eastAsia="仿宋" w:cs="仿宋"/>
                <w:color w:val="000000"/>
                <w:sz w:val="32"/>
                <w:szCs w:val="32"/>
              </w:rPr>
              <w:t>论</w:t>
            </w:r>
          </w:p>
        </w:tc>
        <w:tc>
          <w:tcPr>
            <w:tcW w:w="1134" w:type="dxa"/>
            <w:tcBorders>
              <w:top w:val="single" w:color="000000" w:sz="4" w:space="0"/>
              <w:left w:val="single" w:color="000000" w:sz="4" w:space="0"/>
              <w:bottom w:val="single" w:color="000000" w:sz="4" w:space="0"/>
              <w:right w:val="single" w:color="000000" w:sz="4" w:space="0"/>
            </w:tcBorders>
          </w:tcPr>
          <w:p w14:paraId="12D840F2">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29751BCD">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3FFC3C6B">
            <w:pPr>
              <w:rPr>
                <w:rFonts w:ascii="仿宋" w:hAnsi="仿宋" w:eastAsia="仿宋" w:cs="仿宋"/>
                <w:color w:val="000000"/>
                <w:sz w:val="32"/>
                <w:szCs w:val="32"/>
              </w:rPr>
            </w:pPr>
          </w:p>
        </w:tc>
      </w:tr>
    </w:tbl>
    <w:p w14:paraId="73D6AE3A">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1.表中只需填写“√/通过”或“×/不通过”。</w:t>
      </w:r>
    </w:p>
    <w:p w14:paraId="740BA9FA">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2.在结论中按“一项否决”的原则，只有全部是√/通过的，填写“合格”；只要其中有一项是×/不通过的，填写“不合格”。</w:t>
      </w:r>
    </w:p>
    <w:p w14:paraId="6CC1F2D5">
      <w:pPr>
        <w:spacing w:line="360" w:lineRule="auto"/>
        <w:ind w:left="13" w:hanging="12" w:hangingChars="4"/>
        <w:rPr>
          <w:rFonts w:hint="eastAsia" w:ascii="仿宋" w:hAnsi="仿宋" w:eastAsia="仿宋" w:cs="仿宋"/>
          <w:color w:val="000000"/>
          <w:sz w:val="32"/>
          <w:szCs w:val="32"/>
        </w:rPr>
      </w:pPr>
      <w:r>
        <w:rPr>
          <w:rFonts w:hint="eastAsia" w:ascii="仿宋" w:hAnsi="仿宋" w:eastAsia="仿宋" w:cs="仿宋"/>
          <w:color w:val="000000"/>
          <w:sz w:val="32"/>
          <w:szCs w:val="32"/>
        </w:rPr>
        <w:t>3.结论是合格的，才能进入下一轮；不合格的被淘汰。</w:t>
      </w:r>
    </w:p>
    <w:p w14:paraId="6BABD9F9">
      <w:pPr>
        <w:rPr>
          <w:rFonts w:hint="eastAsia" w:ascii="仿宋" w:hAnsi="仿宋" w:eastAsia="仿宋" w:cs="仿宋"/>
          <w:b/>
          <w:color w:val="000000"/>
          <w:sz w:val="32"/>
          <w:szCs w:val="32"/>
        </w:rPr>
      </w:pPr>
      <w:r>
        <w:rPr>
          <w:rFonts w:hint="eastAsia" w:ascii="仿宋" w:hAnsi="仿宋" w:eastAsia="仿宋" w:cs="仿宋"/>
          <w:b/>
          <w:color w:val="000000"/>
          <w:sz w:val="32"/>
          <w:szCs w:val="32"/>
        </w:rPr>
        <w:br w:type="page"/>
      </w:r>
    </w:p>
    <w:p w14:paraId="08BA082D">
      <w:pPr>
        <w:spacing w:line="276" w:lineRule="auto"/>
        <w:jc w:val="center"/>
        <w:rPr>
          <w:rFonts w:ascii="仿宋" w:hAnsi="仿宋" w:eastAsia="仿宋" w:cs="仿宋"/>
          <w:color w:val="000000"/>
          <w:kern w:val="2"/>
          <w:sz w:val="32"/>
          <w:szCs w:val="32"/>
        </w:rPr>
      </w:pPr>
      <w:r>
        <w:rPr>
          <w:rFonts w:hint="eastAsia" w:ascii="仿宋" w:hAnsi="仿宋" w:eastAsia="仿宋" w:cs="仿宋"/>
          <w:b/>
          <w:color w:val="000000"/>
          <w:position w:val="2"/>
          <w:sz w:val="32"/>
          <w:szCs w:val="32"/>
        </w:rPr>
        <w:t>附表2：评分细则表</w:t>
      </w:r>
    </w:p>
    <w:p w14:paraId="172AFED0">
      <w:pPr>
        <w:adjustRightInd w:val="0"/>
        <w:snapToGrid w:val="0"/>
        <w:spacing w:line="560" w:lineRule="exact"/>
        <w:jc w:val="left"/>
        <w:rPr>
          <w:rFonts w:hint="eastAsia" w:ascii="仿宋" w:hAnsi="仿宋" w:eastAsia="仿宋" w:cs="仿宋"/>
          <w:color w:val="000000"/>
          <w:kern w:val="2"/>
          <w:sz w:val="32"/>
          <w:szCs w:val="32"/>
          <w:lang w:eastAsia="zh-CN"/>
        </w:rPr>
      </w:pPr>
      <w:r>
        <w:rPr>
          <w:rFonts w:hint="eastAsia" w:ascii="仿宋" w:hAnsi="仿宋" w:eastAsia="仿宋" w:cs="仿宋"/>
          <w:color w:val="000000"/>
          <w:kern w:val="2"/>
          <w:sz w:val="32"/>
          <w:szCs w:val="32"/>
        </w:rPr>
        <w:t>项目名称：</w:t>
      </w:r>
      <w:r>
        <w:rPr>
          <w:rFonts w:hint="eastAsia" w:ascii="仿宋" w:hAnsi="仿宋" w:eastAsia="仿宋" w:cs="仿宋"/>
          <w:sz w:val="32"/>
          <w:szCs w:val="32"/>
        </w:rPr>
        <w:t>海南卫生健康职业学院视频策划及拍摄制作项目</w:t>
      </w:r>
      <w:r>
        <w:rPr>
          <w:rFonts w:hint="eastAsia" w:ascii="仿宋" w:hAnsi="仿宋" w:eastAsia="仿宋" w:cs="仿宋"/>
          <w:sz w:val="32"/>
          <w:szCs w:val="32"/>
          <w:lang w:eastAsia="zh-CN"/>
        </w:rPr>
        <w:t>（二次招标）</w:t>
      </w:r>
    </w:p>
    <w:p w14:paraId="2CC8F1E3">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项目编</w:t>
      </w:r>
      <w:r>
        <w:rPr>
          <w:rFonts w:hint="eastAsia" w:ascii="仿宋" w:hAnsi="仿宋" w:eastAsia="仿宋" w:cs="仿宋"/>
          <w:bCs/>
          <w:kern w:val="0"/>
          <w:sz w:val="32"/>
          <w:szCs w:val="32"/>
          <w:lang w:val="en-US" w:eastAsia="zh-CN" w:bidi="ar-SA"/>
        </w:rPr>
        <w:t>号：</w:t>
      </w:r>
      <w:r>
        <w:rPr>
          <w:rFonts w:hint="eastAsia" w:ascii="仿宋" w:hAnsi="仿宋" w:eastAsia="仿宋" w:cs="仿宋"/>
          <w:b w:val="0"/>
          <w:bCs/>
          <w:sz w:val="32"/>
          <w:szCs w:val="32"/>
          <w:highlight w:val="none"/>
        </w:rPr>
        <w:t>HNWJY-FW2025028</w:t>
      </w:r>
    </w:p>
    <w:tbl>
      <w:tblPr>
        <w:tblStyle w:val="25"/>
        <w:tblW w:w="5794" w:type="pct"/>
        <w:jc w:val="center"/>
        <w:tblLayout w:type="fixed"/>
        <w:tblCellMar>
          <w:top w:w="0" w:type="dxa"/>
          <w:left w:w="0" w:type="dxa"/>
          <w:bottom w:w="0" w:type="dxa"/>
          <w:right w:w="0" w:type="dxa"/>
        </w:tblCellMar>
      </w:tblPr>
      <w:tblGrid>
        <w:gridCol w:w="738"/>
        <w:gridCol w:w="1212"/>
        <w:gridCol w:w="7125"/>
        <w:gridCol w:w="1080"/>
      </w:tblGrid>
      <w:tr w14:paraId="442C4AD9">
        <w:tblPrEx>
          <w:tblCellMar>
            <w:top w:w="0" w:type="dxa"/>
            <w:left w:w="0" w:type="dxa"/>
            <w:bottom w:w="0" w:type="dxa"/>
            <w:right w:w="0" w:type="dxa"/>
          </w:tblCellMar>
        </w:tblPrEx>
        <w:trPr>
          <w:trHeight w:val="590" w:hRule="atLeast"/>
          <w:jc w:val="center"/>
        </w:trPr>
        <w:tc>
          <w:tcPr>
            <w:tcW w:w="3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F6E7E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序号</w:t>
            </w:r>
          </w:p>
        </w:tc>
        <w:tc>
          <w:tcPr>
            <w:tcW w:w="5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23AF3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评分因素</w:t>
            </w:r>
          </w:p>
        </w:tc>
        <w:tc>
          <w:tcPr>
            <w:tcW w:w="350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22311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评审标准</w:t>
            </w:r>
          </w:p>
        </w:tc>
        <w:tc>
          <w:tcPr>
            <w:tcW w:w="5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6C8F7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分数</w:t>
            </w:r>
          </w:p>
        </w:tc>
      </w:tr>
      <w:tr w14:paraId="017D27A2">
        <w:tblPrEx>
          <w:tblCellMar>
            <w:top w:w="0" w:type="dxa"/>
            <w:left w:w="0" w:type="dxa"/>
            <w:bottom w:w="0" w:type="dxa"/>
            <w:right w:w="0" w:type="dxa"/>
          </w:tblCellMar>
        </w:tblPrEx>
        <w:trPr>
          <w:trHeight w:val="1438" w:hRule="atLeast"/>
          <w:jc w:val="center"/>
        </w:trPr>
        <w:tc>
          <w:tcPr>
            <w:tcW w:w="363"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5799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p>
        </w:tc>
        <w:tc>
          <w:tcPr>
            <w:tcW w:w="596"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3752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投标报价</w:t>
            </w:r>
          </w:p>
          <w:p w14:paraId="7AE9BB5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（满分10分）</w:t>
            </w:r>
          </w:p>
        </w:tc>
        <w:tc>
          <w:tcPr>
            <w:tcW w:w="3508"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0090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综合评分法中的价格分统一采用低价优先法计算，即满足磋商文件要求且最后报价最低的供应商的价格为磋商基准价，其价格分为满分10分。其他供应商的价格分统一按照下列公式计算：磋商报价得分=（磋商基准价/最后磋商报价）×10%×100</w:t>
            </w:r>
          </w:p>
        </w:tc>
        <w:tc>
          <w:tcPr>
            <w:tcW w:w="531"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188C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mc:AlternateContent>
                <mc:Choice Requires="wps">
                  <w:drawing>
                    <wp:anchor distT="0" distB="0" distL="114300" distR="114300" simplePos="0" relativeHeight="251664384" behindDoc="0" locked="0" layoutInCell="1" allowOverlap="1">
                      <wp:simplePos x="0" y="0"/>
                      <wp:positionH relativeFrom="page">
                        <wp:posOffset>869315</wp:posOffset>
                      </wp:positionH>
                      <wp:positionV relativeFrom="paragraph">
                        <wp:posOffset>-226695</wp:posOffset>
                      </wp:positionV>
                      <wp:extent cx="2245995" cy="12839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45995" cy="1283970"/>
                              </a:xfrm>
                              <a:prstGeom prst="rect">
                                <a:avLst/>
                              </a:prstGeom>
                              <a:noFill/>
                              <a:ln>
                                <a:noFill/>
                              </a:ln>
                            </wps:spPr>
                            <wps:txbx>
                              <w:txbxContent>
                                <w:p w14:paraId="3A3DE693"/>
                              </w:txbxContent>
                            </wps:txbx>
                            <wps:bodyPr lIns="0" tIns="0" rIns="0" bIns="0" upright="1"/>
                          </wps:wsp>
                        </a:graphicData>
                      </a:graphic>
                    </wp:anchor>
                  </w:drawing>
                </mc:Choice>
                <mc:Fallback>
                  <w:pict>
                    <v:shape id="_x0000_s1026" o:spid="_x0000_s1026" o:spt="202" type="#_x0000_t202" style="position:absolute;left:0pt;margin-left:68.45pt;margin-top:-17.85pt;height:101.1pt;width:176.85pt;mso-position-horizontal-relative:page;z-index:251664384;mso-width-relative:page;mso-height-relative:page;" filled="f" stroked="f" coordsize="21600,21600" o:gfxdata="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WPXm2QAAAAsBAAAPAAAAAAAAAAEAIAAAACIAAABkcnMvZG93bnJldi54bWxQ&#10;SwECFAAUAAAACACHTuJAvOoWvr0BAABzAwAADgAAAAAAAAABACAAAAAoAQAAZHJzL2Uyb0RvYy54&#10;bWxQSwUGAAAAAAYABgBZAQAAVwUAAAAA&#10;">
                      <v:fill on="f" focussize="0,0"/>
                      <v:stroke on="f"/>
                      <v:imagedata o:title=""/>
                      <o:lock v:ext="edit" aspectratio="f"/>
                      <v:textbox inset="0mm,0mm,0mm,0mm">
                        <w:txbxContent>
                          <w:p w14:paraId="3A3DE693"/>
                        </w:txbxContent>
                      </v:textbox>
                    </v:shape>
                  </w:pict>
                </mc:Fallback>
              </mc:AlternateContent>
            </w:r>
            <w:r>
              <w:rPr>
                <w:rFonts w:hint="eastAsia" w:ascii="仿宋" w:hAnsi="仿宋" w:eastAsia="仿宋" w:cs="仿宋"/>
                <w:kern w:val="0"/>
                <w:sz w:val="32"/>
                <w:szCs w:val="32"/>
              </w:rPr>
              <w:t>10</w:t>
            </w:r>
          </w:p>
        </w:tc>
      </w:tr>
      <w:tr w14:paraId="5D5C176D">
        <w:tblPrEx>
          <w:tblCellMar>
            <w:top w:w="0" w:type="dxa"/>
            <w:left w:w="0" w:type="dxa"/>
            <w:bottom w:w="0" w:type="dxa"/>
            <w:right w:w="0" w:type="dxa"/>
          </w:tblCellMar>
        </w:tblPrEx>
        <w:trPr>
          <w:trHeight w:val="896" w:hRule="atLeast"/>
          <w:jc w:val="center"/>
        </w:trPr>
        <w:tc>
          <w:tcPr>
            <w:tcW w:w="363" w:type="pct"/>
            <w:tcBorders>
              <w:top w:val="single" w:color="auto" w:sz="4" w:space="0"/>
              <w:left w:val="single" w:color="000000" w:sz="4" w:space="0"/>
              <w:right w:val="single" w:color="000000" w:sz="4" w:space="0"/>
            </w:tcBorders>
            <w:noWrap w:val="0"/>
            <w:tcMar>
              <w:top w:w="15" w:type="dxa"/>
              <w:left w:w="15" w:type="dxa"/>
              <w:right w:w="15" w:type="dxa"/>
            </w:tcMar>
            <w:vAlign w:val="center"/>
          </w:tcPr>
          <w:p w14:paraId="4252CD0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596" w:type="pct"/>
            <w:tcBorders>
              <w:top w:val="single" w:color="auto" w:sz="4" w:space="0"/>
              <w:left w:val="single" w:color="000000" w:sz="4" w:space="0"/>
              <w:right w:val="single" w:color="000000" w:sz="4" w:space="0"/>
            </w:tcBorders>
            <w:noWrap w:val="0"/>
            <w:tcMar>
              <w:top w:w="15" w:type="dxa"/>
              <w:left w:w="15" w:type="dxa"/>
              <w:right w:w="15" w:type="dxa"/>
            </w:tcMar>
            <w:vAlign w:val="center"/>
          </w:tcPr>
          <w:p w14:paraId="575D43E6">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业绩</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满分30分）</w:t>
            </w:r>
          </w:p>
        </w:tc>
        <w:tc>
          <w:tcPr>
            <w:tcW w:w="3508"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4E29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供应商提供类似项目案例合同，每提供一个得分10分。</w:t>
            </w:r>
            <w:r>
              <w:rPr>
                <w:rFonts w:hint="eastAsia" w:ascii="仿宋" w:hAnsi="仿宋" w:eastAsia="仿宋" w:cs="仿宋"/>
                <w:kern w:val="0"/>
                <w:sz w:val="32"/>
                <w:szCs w:val="32"/>
                <w:lang w:eastAsia="zh-Hans"/>
              </w:rPr>
              <w:t>（需提供证明材料：合同复印件加盖公章）</w:t>
            </w:r>
          </w:p>
        </w:tc>
        <w:tc>
          <w:tcPr>
            <w:tcW w:w="531" w:type="pct"/>
            <w:tcBorders>
              <w:top w:val="single" w:color="auto" w:sz="4" w:space="0"/>
              <w:left w:val="single" w:color="000000" w:sz="4" w:space="0"/>
              <w:right w:val="single" w:color="000000" w:sz="4" w:space="0"/>
            </w:tcBorders>
            <w:noWrap w:val="0"/>
            <w:tcMar>
              <w:top w:w="15" w:type="dxa"/>
              <w:left w:w="15" w:type="dxa"/>
              <w:right w:w="15" w:type="dxa"/>
            </w:tcMar>
            <w:vAlign w:val="center"/>
          </w:tcPr>
          <w:p w14:paraId="2FCFAC4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0</w:t>
            </w:r>
          </w:p>
        </w:tc>
      </w:tr>
      <w:tr w14:paraId="625B4241">
        <w:tblPrEx>
          <w:tblCellMar>
            <w:top w:w="0" w:type="dxa"/>
            <w:left w:w="0" w:type="dxa"/>
            <w:bottom w:w="0" w:type="dxa"/>
            <w:right w:w="0" w:type="dxa"/>
          </w:tblCellMar>
        </w:tblPrEx>
        <w:trPr>
          <w:trHeight w:val="1102" w:hRule="atLeast"/>
          <w:jc w:val="center"/>
        </w:trPr>
        <w:tc>
          <w:tcPr>
            <w:tcW w:w="36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E0D1AA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p>
        </w:tc>
        <w:tc>
          <w:tcPr>
            <w:tcW w:w="59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1876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技术分</w:t>
            </w:r>
          </w:p>
          <w:p w14:paraId="4327736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（满分</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0分）</w:t>
            </w:r>
          </w:p>
        </w:tc>
        <w:tc>
          <w:tcPr>
            <w:tcW w:w="3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C91F5">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提供针对本项目的创意文案进行综合评价（视创意文案是否满足此次</w:t>
            </w:r>
            <w:r>
              <w:rPr>
                <w:rFonts w:hint="eastAsia" w:ascii="仿宋" w:hAnsi="仿宋" w:eastAsia="仿宋" w:cs="仿宋"/>
                <w:kern w:val="0"/>
                <w:sz w:val="32"/>
                <w:szCs w:val="32"/>
                <w:lang w:eastAsia="zh-CN"/>
              </w:rPr>
              <w:t>视频</w:t>
            </w:r>
            <w:r>
              <w:rPr>
                <w:rFonts w:hint="eastAsia" w:ascii="仿宋" w:hAnsi="仿宋" w:eastAsia="仿宋" w:cs="仿宋"/>
                <w:kern w:val="0"/>
                <w:sz w:val="32"/>
                <w:szCs w:val="32"/>
              </w:rPr>
              <w:t>需要</w:t>
            </w:r>
            <w:r>
              <w:rPr>
                <w:rFonts w:hint="eastAsia" w:ascii="仿宋" w:hAnsi="仿宋" w:eastAsia="仿宋" w:cs="仿宋"/>
                <w:kern w:val="0"/>
                <w:sz w:val="32"/>
                <w:szCs w:val="32"/>
                <w:lang w:eastAsia="zh-Hans"/>
              </w:rPr>
              <w:t>：文案是否突出</w:t>
            </w:r>
            <w:r>
              <w:rPr>
                <w:rFonts w:hint="eastAsia" w:ascii="仿宋" w:hAnsi="仿宋" w:eastAsia="仿宋" w:cs="仿宋"/>
                <w:kern w:val="0"/>
                <w:sz w:val="32"/>
                <w:szCs w:val="32"/>
                <w:lang w:val="en-US" w:eastAsia="zh-CN"/>
              </w:rPr>
              <w:t>主题</w:t>
            </w:r>
            <w:r>
              <w:rPr>
                <w:rFonts w:hint="eastAsia" w:ascii="仿宋" w:hAnsi="仿宋" w:eastAsia="仿宋" w:cs="仿宋"/>
                <w:kern w:val="0"/>
                <w:sz w:val="32"/>
                <w:szCs w:val="32"/>
                <w:lang w:eastAsia="zh-Hans"/>
              </w:rPr>
              <w:t>主旨，文案中各段落具有清晰的内容条理，各段落间有清晰的线索衔接</w:t>
            </w:r>
            <w:r>
              <w:rPr>
                <w:rFonts w:hint="eastAsia" w:ascii="仿宋" w:hAnsi="仿宋" w:eastAsia="仿宋" w:cs="仿宋"/>
                <w:kern w:val="0"/>
                <w:sz w:val="32"/>
                <w:szCs w:val="32"/>
              </w:rPr>
              <w:t>）</w:t>
            </w:r>
          </w:p>
          <w:p w14:paraId="1FB39BCA">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一般（1-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分）良好（</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分）优秀（</w:t>
            </w:r>
            <w:r>
              <w:rPr>
                <w:rFonts w:hint="eastAsia" w:ascii="仿宋" w:hAnsi="仿宋" w:eastAsia="仿宋" w:cs="仿宋"/>
                <w:kern w:val="0"/>
                <w:sz w:val="32"/>
                <w:szCs w:val="32"/>
                <w:lang w:val="en-US" w:eastAsia="zh-CN"/>
              </w:rPr>
              <w:t>16</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分）</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E425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w:t>
            </w:r>
          </w:p>
        </w:tc>
      </w:tr>
      <w:tr w14:paraId="2DEE25AC">
        <w:tblPrEx>
          <w:tblCellMar>
            <w:top w:w="0" w:type="dxa"/>
            <w:left w:w="0" w:type="dxa"/>
            <w:bottom w:w="0" w:type="dxa"/>
            <w:right w:w="0" w:type="dxa"/>
          </w:tblCellMar>
        </w:tblPrEx>
        <w:trPr>
          <w:trHeight w:val="1108"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B2AA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p>
        </w:tc>
        <w:tc>
          <w:tcPr>
            <w:tcW w:w="5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40B6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p>
        </w:tc>
        <w:tc>
          <w:tcPr>
            <w:tcW w:w="3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73515">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提供针对本项目的技术方案进行综合评价（视拍摄</w:t>
            </w:r>
            <w:r>
              <w:rPr>
                <w:rFonts w:hint="eastAsia" w:ascii="仿宋" w:hAnsi="仿宋" w:eastAsia="仿宋" w:cs="仿宋"/>
                <w:kern w:val="0"/>
                <w:sz w:val="32"/>
                <w:szCs w:val="32"/>
                <w:lang w:eastAsia="zh-Hans"/>
              </w:rPr>
              <w:t>计划</w:t>
            </w:r>
            <w:r>
              <w:rPr>
                <w:rFonts w:hint="eastAsia" w:ascii="仿宋" w:hAnsi="仿宋" w:eastAsia="仿宋" w:cs="仿宋"/>
                <w:kern w:val="0"/>
                <w:sz w:val="32"/>
                <w:szCs w:val="32"/>
              </w:rPr>
              <w:t>合理</w:t>
            </w:r>
            <w:r>
              <w:rPr>
                <w:rFonts w:hint="eastAsia" w:ascii="仿宋" w:hAnsi="仿宋" w:eastAsia="仿宋" w:cs="仿宋"/>
                <w:kern w:val="0"/>
                <w:sz w:val="32"/>
                <w:szCs w:val="32"/>
                <w:lang w:eastAsia="zh-Hans"/>
              </w:rPr>
              <w:t>、拍摄的清晰度指标、拍摄和文案的贴合程度</w:t>
            </w:r>
          </w:p>
          <w:p w14:paraId="68B1D7B0">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一般（1-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分）良好（</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分）优秀（</w:t>
            </w:r>
            <w:r>
              <w:rPr>
                <w:rFonts w:hint="eastAsia" w:ascii="仿宋" w:hAnsi="仿宋" w:eastAsia="仿宋" w:cs="仿宋"/>
                <w:kern w:val="0"/>
                <w:sz w:val="32"/>
                <w:szCs w:val="32"/>
                <w:lang w:val="en-US" w:eastAsia="zh-CN"/>
              </w:rPr>
              <w:t>16</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分）</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ACC8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w:t>
            </w:r>
          </w:p>
        </w:tc>
      </w:tr>
      <w:tr w14:paraId="6410E5A3">
        <w:tblPrEx>
          <w:tblCellMar>
            <w:top w:w="0" w:type="dxa"/>
            <w:left w:w="0" w:type="dxa"/>
            <w:bottom w:w="0" w:type="dxa"/>
            <w:right w:w="0" w:type="dxa"/>
          </w:tblCellMar>
        </w:tblPrEx>
        <w:trPr>
          <w:trHeight w:val="1113" w:hRule="atLeast"/>
          <w:jc w:val="center"/>
        </w:trPr>
        <w:tc>
          <w:tcPr>
            <w:tcW w:w="3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83C8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p>
        </w:tc>
        <w:tc>
          <w:tcPr>
            <w:tcW w:w="5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9849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p>
        </w:tc>
        <w:tc>
          <w:tcPr>
            <w:tcW w:w="3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1D55">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提供针对本项目的服务保障体系（</w:t>
            </w:r>
            <w:r>
              <w:rPr>
                <w:rFonts w:hint="eastAsia" w:ascii="仿宋" w:hAnsi="仿宋" w:eastAsia="仿宋" w:cs="仿宋"/>
                <w:kern w:val="0"/>
                <w:sz w:val="32"/>
                <w:szCs w:val="32"/>
                <w:lang w:eastAsia="zh-Hans"/>
              </w:rPr>
              <w:t>视频售后的维护期在一年，可以在维护期内对片中少量数据和画面进行简单替换修改</w:t>
            </w:r>
            <w:r>
              <w:rPr>
                <w:rFonts w:hint="eastAsia" w:ascii="仿宋" w:hAnsi="仿宋" w:eastAsia="仿宋" w:cs="仿宋"/>
                <w:kern w:val="0"/>
                <w:sz w:val="32"/>
                <w:szCs w:val="32"/>
              </w:rPr>
              <w:t>）</w:t>
            </w:r>
          </w:p>
          <w:p w14:paraId="1A210855">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一般（1-3分）  良好（4-7分）  优秀（8-10分）</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C4EC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10</w:t>
            </w:r>
          </w:p>
        </w:tc>
      </w:tr>
      <w:tr w14:paraId="6E648D26">
        <w:tblPrEx>
          <w:tblCellMar>
            <w:top w:w="0" w:type="dxa"/>
            <w:left w:w="0" w:type="dxa"/>
            <w:bottom w:w="0" w:type="dxa"/>
            <w:right w:w="0" w:type="dxa"/>
          </w:tblCellMar>
        </w:tblPrEx>
        <w:trPr>
          <w:trHeight w:val="1113" w:hRule="atLeast"/>
          <w:jc w:val="center"/>
        </w:trPr>
        <w:tc>
          <w:tcPr>
            <w:tcW w:w="3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3EA0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p>
        </w:tc>
        <w:tc>
          <w:tcPr>
            <w:tcW w:w="5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4038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省级媒体刊发（满分10分）</w:t>
            </w:r>
          </w:p>
        </w:tc>
        <w:tc>
          <w:tcPr>
            <w:tcW w:w="3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16DC1">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提供省级媒体可发布视频平台，与省级媒体合作的相关证明材料（不限制合作形式）。如为省级媒体直接参与本次磋商，提供省级媒体证明以及可发布的媒体平台资料。（可截图并加盖公章）</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DED0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w:t>
            </w:r>
          </w:p>
        </w:tc>
      </w:tr>
      <w:tr w14:paraId="2AF8ED7B">
        <w:tblPrEx>
          <w:tblCellMar>
            <w:top w:w="0" w:type="dxa"/>
            <w:left w:w="0" w:type="dxa"/>
            <w:bottom w:w="0" w:type="dxa"/>
            <w:right w:w="0" w:type="dxa"/>
          </w:tblCellMar>
        </w:tblPrEx>
        <w:trPr>
          <w:trHeight w:val="957" w:hRule="atLeast"/>
          <w:jc w:val="center"/>
        </w:trPr>
        <w:tc>
          <w:tcPr>
            <w:tcW w:w="446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41EFE">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合计</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B2EE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100</w:t>
            </w:r>
          </w:p>
        </w:tc>
      </w:tr>
    </w:tbl>
    <w:p w14:paraId="6D43A728">
      <w:pPr>
        <w:rPr>
          <w:b/>
          <w:color w:val="000000"/>
          <w:position w:val="2"/>
          <w:sz w:val="32"/>
          <w:szCs w:val="32"/>
        </w:rPr>
      </w:pPr>
      <w:r>
        <w:rPr>
          <w:rFonts w:hint="eastAsia" w:ascii="仿宋" w:hAnsi="仿宋" w:eastAsia="仿宋" w:cs="仿宋"/>
          <w:color w:val="000000"/>
          <w:szCs w:val="28"/>
        </w:rPr>
        <w:br w:type="page"/>
      </w:r>
    </w:p>
    <w:p w14:paraId="34F4A83A">
      <w:pPr>
        <w:pStyle w:val="3"/>
        <w:adjustRightInd w:val="0"/>
        <w:snapToGrid w:val="0"/>
        <w:spacing w:line="560" w:lineRule="exact"/>
        <w:rPr>
          <w:rFonts w:ascii="仿宋" w:hAnsi="仿宋" w:eastAsia="仿宋" w:cs="仿宋"/>
          <w:sz w:val="44"/>
        </w:rPr>
      </w:pPr>
      <w:bookmarkStart w:id="40" w:name="_Toc22407"/>
      <w:r>
        <w:rPr>
          <w:rFonts w:hint="eastAsia" w:ascii="仿宋" w:hAnsi="仿宋" w:eastAsia="仿宋" w:cs="仿宋"/>
          <w:sz w:val="44"/>
        </w:rPr>
        <w:t>第四部分 授予合同</w:t>
      </w:r>
      <w:bookmarkEnd w:id="36"/>
      <w:bookmarkEnd w:id="37"/>
      <w:bookmarkEnd w:id="40"/>
    </w:p>
    <w:p w14:paraId="62F99962">
      <w:pPr>
        <w:adjustRightInd w:val="0"/>
        <w:snapToGrid w:val="0"/>
        <w:spacing w:line="560" w:lineRule="exact"/>
        <w:ind w:firstLine="640" w:firstLineChars="200"/>
        <w:rPr>
          <w:rFonts w:ascii="仿宋" w:hAnsi="仿宋" w:eastAsia="仿宋" w:cs="仿宋"/>
          <w:sz w:val="32"/>
          <w:szCs w:val="32"/>
        </w:rPr>
      </w:pPr>
      <w:bookmarkStart w:id="41" w:name="_Toc325620721"/>
      <w:bookmarkStart w:id="42" w:name="_Toc8997"/>
      <w:bookmarkStart w:id="43" w:name="_Toc332979562"/>
    </w:p>
    <w:p w14:paraId="4CCDDE42">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一、签订合同</w:t>
      </w:r>
      <w:bookmarkEnd w:id="41"/>
      <w:bookmarkEnd w:id="42"/>
      <w:bookmarkEnd w:id="43"/>
    </w:p>
    <w:p w14:paraId="108D00ED">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1.评审工作结束后，采购人向成交供应商签发《中标通知书》，在7个工作日内，由采购人和成交供应商签订合同。合同签订的内容不能超出磋商文件和响应文件的实质性内容。</w:t>
      </w:r>
    </w:p>
    <w:p w14:paraId="758FBA13">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2.磋商文件、采购人的报价文件及评审过程中有关澄清文件等均可为合同附件。</w:t>
      </w:r>
    </w:p>
    <w:p w14:paraId="3682DA3E">
      <w:pPr>
        <w:adjustRightInd w:val="0"/>
        <w:snapToGrid w:val="0"/>
        <w:spacing w:line="560" w:lineRule="exact"/>
        <w:ind w:firstLine="640" w:firstLineChars="200"/>
        <w:rPr>
          <w:rFonts w:hint="eastAsia" w:ascii="黑体" w:hAnsi="黑体" w:eastAsia="黑体" w:cs="黑体"/>
          <w:sz w:val="32"/>
          <w:szCs w:val="32"/>
          <w:highlight w:val="none"/>
        </w:rPr>
      </w:pPr>
      <w:bookmarkStart w:id="44" w:name="_Toc16534"/>
      <w:bookmarkStart w:id="45" w:name="_Toc332979563"/>
      <w:bookmarkStart w:id="46" w:name="_Toc325620722"/>
      <w:r>
        <w:rPr>
          <w:rFonts w:hint="eastAsia" w:ascii="黑体" w:hAnsi="黑体" w:eastAsia="黑体" w:cs="黑体"/>
          <w:sz w:val="32"/>
          <w:szCs w:val="32"/>
        </w:rPr>
        <w:t>二、合同格式</w:t>
      </w:r>
      <w:bookmarkEnd w:id="11"/>
      <w:bookmarkEnd w:id="12"/>
      <w:bookmarkEnd w:id="13"/>
      <w:bookmarkEnd w:id="14"/>
      <w:bookmarkEnd w:id="15"/>
      <w:bookmarkEnd w:id="16"/>
      <w:bookmarkEnd w:id="44"/>
      <w:bookmarkEnd w:id="45"/>
      <w:bookmarkEnd w:id="46"/>
      <w:bookmarkStart w:id="47" w:name="_Toc356491327"/>
      <w:bookmarkStart w:id="48" w:name="_Toc356490388"/>
      <w:bookmarkStart w:id="49" w:name="_Toc325620723"/>
      <w:bookmarkStart w:id="50" w:name="_Toc40089798"/>
      <w:bookmarkStart w:id="51" w:name="_Toc905"/>
    </w:p>
    <w:p w14:paraId="5336352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甲方：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(以下简称甲方)</w:t>
      </w:r>
    </w:p>
    <w:p w14:paraId="2D4CF81A">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(以下简称乙方)</w:t>
      </w:r>
    </w:p>
    <w:p w14:paraId="6ED40D42">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甲 、乙双方在平等互利的基础上，就甲方委托乙方拍摄制作一事达成一致意见。为明确双方的权利义务，根据《中华人民共和</w:t>
      </w:r>
      <w:r>
        <w:rPr>
          <w:rFonts w:hint="eastAsia" w:ascii="仿宋_GB2312" w:hAnsi="仿宋_GB2312" w:eastAsia="仿宋_GB2312" w:cs="仿宋_GB2312"/>
          <w:color w:val="auto"/>
          <w:sz w:val="32"/>
          <w:szCs w:val="32"/>
          <w:highlight w:val="none"/>
          <w:lang w:eastAsia="zh-CN"/>
        </w:rPr>
        <w:t>国</w:t>
      </w:r>
      <w:r>
        <w:rPr>
          <w:rFonts w:hint="eastAsia" w:ascii="仿宋_GB2312" w:hAnsi="仿宋_GB2312" w:eastAsia="仿宋_GB2312" w:cs="仿宋_GB2312"/>
          <w:color w:val="auto"/>
          <w:sz w:val="32"/>
          <w:szCs w:val="32"/>
          <w:highlight w:val="none"/>
          <w:lang w:val="en-US" w:eastAsia="zh-CN"/>
        </w:rPr>
        <w:t>民法典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和有关法律，订立本合同，以供双方共同遵守。</w:t>
      </w:r>
    </w:p>
    <w:p w14:paraId="6B2C94CB">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）合同内容</w:t>
      </w:r>
    </w:p>
    <w:p w14:paraId="16D2D586">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第一条拍摄时间地点</w:t>
      </w:r>
    </w:p>
    <w:p w14:paraId="5CC36A7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1、拍摄地点：</w:t>
      </w:r>
    </w:p>
    <w:p w14:paraId="17EBE88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2、拍摄时间：</w:t>
      </w:r>
    </w:p>
    <w:p w14:paraId="59390D34">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第二条拍摄剪辑要求</w:t>
      </w:r>
    </w:p>
    <w:p w14:paraId="7941FABF">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1.根据甲方的要求进行拍摄和剪辑,甲方如有问题应马上提出,乙方按照甲方的要求进行整改。</w:t>
      </w:r>
    </w:p>
    <w:p w14:paraId="2E66C3D3">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2.如已经通过的视频甲方不得在通过后再找问题,并以此为由不结款。</w:t>
      </w:r>
    </w:p>
    <w:p w14:paraId="0DE6A73D">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第三条版权以及资料</w:t>
      </w:r>
    </w:p>
    <w:p w14:paraId="2B41206F">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1、甲方有权享有全部视频以及照片的发布权、出版权和拥有原版带素材权。</w:t>
      </w:r>
    </w:p>
    <w:p w14:paraId="710DBF85">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2、乙方会在活动结束后将所有资料打包以网盘的形式发给甲方,并也会留一份存底,存底时间为半年。</w:t>
      </w:r>
    </w:p>
    <w:p w14:paraId="31EEEC8F">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highlight w:val="none"/>
          <w:lang w:val="zh-CN" w:eastAsia="zh-CN" w:bidi="zh-CN"/>
        </w:rPr>
      </w:pPr>
      <w:r>
        <w:rPr>
          <w:rFonts w:hint="eastAsia" w:ascii="黑体" w:hAnsi="黑体" w:eastAsia="黑体" w:cs="黑体"/>
          <w:b w:val="0"/>
          <w:bCs w:val="0"/>
          <w:kern w:val="2"/>
          <w:sz w:val="32"/>
          <w:szCs w:val="32"/>
          <w:highlight w:val="none"/>
          <w:lang w:val="en-US" w:eastAsia="zh-CN" w:bidi="zh-CN"/>
        </w:rPr>
        <w:t>二、</w:t>
      </w:r>
      <w:r>
        <w:rPr>
          <w:rFonts w:hint="eastAsia" w:ascii="黑体" w:hAnsi="黑体" w:eastAsia="黑体" w:cs="黑体"/>
          <w:b w:val="0"/>
          <w:bCs w:val="0"/>
          <w:kern w:val="2"/>
          <w:sz w:val="32"/>
          <w:szCs w:val="32"/>
          <w:highlight w:val="none"/>
          <w:lang w:val="zh-CN" w:eastAsia="zh-CN" w:bidi="zh-CN"/>
        </w:rPr>
        <w:t>合同费用</w:t>
      </w:r>
    </w:p>
    <w:p w14:paraId="5039BF7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1、拍摄制作总费用为</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（大写：   整）（含增值税发票）。</w:t>
      </w:r>
    </w:p>
    <w:p w14:paraId="4BAC2F9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2、合同签订生效后10个工作日内，乙方向甲方出具等额正式合规的发票，甲方以转账的方式向乙方支付总费用70%费用即人民币      元整（¥      元）。待乙方按合同履行完全部合同义务并经甲方验收确认后再支付剩余30％合同款项，合计人民币     元整（¥      元）。转账时在进帐单据上备注“新媒体广告费”字样。付款前乙方需向甲方提供增值税发票</w:t>
      </w:r>
    </w:p>
    <w:p w14:paraId="662AE2C9">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3、乙方账户</w:t>
      </w:r>
    </w:p>
    <w:p w14:paraId="44F60E6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单位名称：</w:t>
      </w:r>
    </w:p>
    <w:p w14:paraId="00051894">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开户银行：</w:t>
      </w:r>
    </w:p>
    <w:p w14:paraId="111E7929">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账号：</w:t>
      </w:r>
    </w:p>
    <w:p w14:paraId="1394094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highlight w:val="none"/>
          <w:lang w:val="zh-CN" w:eastAsia="zh-CN" w:bidi="zh-CN"/>
        </w:rPr>
      </w:pPr>
      <w:r>
        <w:rPr>
          <w:rFonts w:hint="eastAsia" w:ascii="黑体" w:hAnsi="黑体" w:eastAsia="黑体" w:cs="黑体"/>
          <w:b w:val="0"/>
          <w:bCs w:val="0"/>
          <w:kern w:val="2"/>
          <w:sz w:val="32"/>
          <w:szCs w:val="32"/>
          <w:highlight w:val="none"/>
          <w:lang w:val="zh-CN" w:eastAsia="zh-CN" w:bidi="zh-CN"/>
        </w:rPr>
        <w:t>三、违约责任</w:t>
      </w:r>
    </w:p>
    <w:p w14:paraId="124FC84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自本合同签定之日起，双方应严格遵守并认真执行，任何一方出现违约情况，应承担违约责任，守约方有权要求违约方在做出损失赔偿后继续履行其责任；也可在违约方根据法律规定或协商议定做出赔偿后，要求终止本合同。</w:t>
      </w:r>
    </w:p>
    <w:p w14:paraId="1A806916">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四、争讼条款</w:t>
      </w:r>
    </w:p>
    <w:p w14:paraId="091F470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因执行本合同所发生的一切争议，双方应本着宽容、热诚、互助和体谅的精神协同解决。如经协商不能达成一致，由甲方所在地人民法院处理。</w:t>
      </w:r>
    </w:p>
    <w:p w14:paraId="58373640">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五、其他事项</w:t>
      </w:r>
    </w:p>
    <w:p w14:paraId="68B706CA">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1、本合同自双方签字、盖章之日起生效。合同履行完毕即自行失效。</w:t>
      </w:r>
    </w:p>
    <w:p w14:paraId="3B9A9A42">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2、本合同履行期间，双方不得随意变更和解除合同，合同如有未尽事宜，由双方共同协商，作出补充规定。补充规定双方签章确认后，与本合同的其他条款具有同等的法律效力。</w:t>
      </w:r>
    </w:p>
    <w:p w14:paraId="4B7A9F7D">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3、本合同的解释和执行，适用中华人民共和国法律。</w:t>
      </w:r>
    </w:p>
    <w:p w14:paraId="5EC3FC9D">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4.本合同正本一式</w:t>
      </w:r>
      <w:r>
        <w:rPr>
          <w:rFonts w:hint="eastAsia" w:ascii="仿宋_GB2312" w:hAnsi="仿宋_GB2312" w:eastAsia="仿宋_GB2312" w:cs="仿宋_GB2312"/>
          <w:kern w:val="2"/>
          <w:sz w:val="32"/>
          <w:szCs w:val="32"/>
          <w:highlight w:val="none"/>
          <w:u w:val="single"/>
          <w:lang w:val="en-US" w:eastAsia="zh-CN" w:bidi="zh-CN"/>
        </w:rPr>
        <w:t xml:space="preserve">   </w:t>
      </w:r>
      <w:r>
        <w:rPr>
          <w:rFonts w:hint="eastAsia" w:ascii="仿宋_GB2312" w:hAnsi="仿宋_GB2312" w:eastAsia="仿宋_GB2312" w:cs="仿宋_GB2312"/>
          <w:kern w:val="2"/>
          <w:sz w:val="32"/>
          <w:szCs w:val="32"/>
          <w:highlight w:val="none"/>
          <w:lang w:val="en-US" w:eastAsia="zh-CN" w:bidi="zh-CN"/>
        </w:rPr>
        <w:t>份，甲方执</w:t>
      </w:r>
      <w:r>
        <w:rPr>
          <w:rFonts w:hint="eastAsia" w:ascii="仿宋_GB2312" w:hAnsi="仿宋_GB2312" w:eastAsia="仿宋_GB2312" w:cs="仿宋_GB2312"/>
          <w:kern w:val="2"/>
          <w:sz w:val="32"/>
          <w:szCs w:val="32"/>
          <w:highlight w:val="none"/>
          <w:u w:val="single"/>
          <w:lang w:val="en-US" w:eastAsia="zh-CN" w:bidi="zh-CN"/>
        </w:rPr>
        <w:t xml:space="preserve">   </w:t>
      </w:r>
      <w:r>
        <w:rPr>
          <w:rFonts w:hint="eastAsia" w:ascii="仿宋_GB2312" w:hAnsi="仿宋_GB2312" w:eastAsia="仿宋_GB2312" w:cs="仿宋_GB2312"/>
          <w:kern w:val="2"/>
          <w:sz w:val="32"/>
          <w:szCs w:val="32"/>
          <w:highlight w:val="none"/>
          <w:lang w:val="en-US" w:eastAsia="zh-CN" w:bidi="zh-CN"/>
        </w:rPr>
        <w:t>份，乙方执</w:t>
      </w:r>
      <w:r>
        <w:rPr>
          <w:rFonts w:hint="eastAsia" w:ascii="仿宋_GB2312" w:hAnsi="仿宋_GB2312" w:eastAsia="仿宋_GB2312" w:cs="仿宋_GB2312"/>
          <w:kern w:val="2"/>
          <w:sz w:val="32"/>
          <w:szCs w:val="32"/>
          <w:highlight w:val="none"/>
          <w:u w:val="single"/>
          <w:lang w:val="en-US" w:eastAsia="zh-CN" w:bidi="zh-CN"/>
        </w:rPr>
        <w:t xml:space="preserve">   </w:t>
      </w:r>
      <w:r>
        <w:rPr>
          <w:rFonts w:hint="eastAsia" w:ascii="仿宋_GB2312" w:hAnsi="仿宋_GB2312" w:eastAsia="仿宋_GB2312" w:cs="仿宋_GB2312"/>
          <w:kern w:val="2"/>
          <w:sz w:val="32"/>
          <w:szCs w:val="32"/>
          <w:highlight w:val="none"/>
          <w:lang w:val="en-US" w:eastAsia="zh-CN" w:bidi="zh-CN"/>
        </w:rPr>
        <w:t>份。</w:t>
      </w:r>
    </w:p>
    <w:p w14:paraId="6B5723D4">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p>
    <w:p w14:paraId="774FC198">
      <w:pPr>
        <w:pStyle w:val="13"/>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highlight w:val="none"/>
          <w:lang w:val="en-US" w:eastAsia="zh-CN" w:bidi="zh-CN"/>
        </w:rPr>
      </w:pPr>
    </w:p>
    <w:p w14:paraId="316A525F">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甲方(盖章):                   乙方(盖章):</w:t>
      </w:r>
    </w:p>
    <w:p w14:paraId="18C9214D">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zh-CN"/>
        </w:rPr>
      </w:pPr>
    </w:p>
    <w:p w14:paraId="5293C695">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代表签名:                     代表签名:</w:t>
      </w:r>
    </w:p>
    <w:p w14:paraId="5335907D">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zh-CN"/>
        </w:rPr>
      </w:pPr>
    </w:p>
    <w:p w14:paraId="371EB577">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zh-CN"/>
        </w:rPr>
      </w:pPr>
      <w:r>
        <w:rPr>
          <w:rFonts w:hint="eastAsia" w:ascii="仿宋_GB2312" w:hAnsi="仿宋_GB2312" w:eastAsia="仿宋_GB2312" w:cs="仿宋_GB2312"/>
          <w:kern w:val="2"/>
          <w:sz w:val="32"/>
          <w:szCs w:val="32"/>
          <w:highlight w:val="none"/>
          <w:lang w:val="en-US" w:eastAsia="zh-CN" w:bidi="zh-CN"/>
        </w:rPr>
        <w:t>日期:    年  月  日          日期:   年  月  日</w:t>
      </w:r>
    </w:p>
    <w:p w14:paraId="3FD8F3BA">
      <w:pPr>
        <w:spacing w:line="560" w:lineRule="exact"/>
        <w:ind w:firstLine="640" w:firstLineChars="200"/>
        <w:rPr>
          <w:rFonts w:ascii="仿宋" w:hAnsi="仿宋" w:eastAsia="仿宋" w:cs="仿宋"/>
          <w:sz w:val="32"/>
          <w:szCs w:val="32"/>
        </w:rPr>
      </w:pPr>
    </w:p>
    <w:p w14:paraId="243531F5">
      <w:pPr>
        <w:rPr>
          <w:rFonts w:ascii="仿宋" w:hAnsi="仿宋" w:eastAsia="仿宋" w:cs="仿宋"/>
          <w:color w:val="FF0000"/>
        </w:rPr>
      </w:pPr>
    </w:p>
    <w:p w14:paraId="3270557D">
      <w:pPr>
        <w:rPr>
          <w:rFonts w:ascii="仿宋" w:hAnsi="仿宋" w:eastAsia="仿宋" w:cs="仿宋"/>
          <w:color w:val="FF0000"/>
        </w:rPr>
      </w:pPr>
    </w:p>
    <w:p w14:paraId="1F012FB8">
      <w:pPr>
        <w:rPr>
          <w:rFonts w:ascii="仿宋" w:hAnsi="仿宋" w:eastAsia="仿宋" w:cs="仿宋"/>
          <w:color w:val="FF0000"/>
        </w:rPr>
      </w:pPr>
    </w:p>
    <w:p w14:paraId="100D0B8E">
      <w:pPr>
        <w:rPr>
          <w:rFonts w:ascii="仿宋" w:hAnsi="仿宋" w:eastAsia="仿宋" w:cs="仿宋"/>
          <w:color w:val="FF0000"/>
        </w:rPr>
      </w:pPr>
    </w:p>
    <w:p w14:paraId="3B0DDF7D">
      <w:pPr>
        <w:rPr>
          <w:rFonts w:ascii="仿宋" w:hAnsi="仿宋" w:eastAsia="仿宋" w:cs="仿宋"/>
          <w:color w:val="FF0000"/>
        </w:rPr>
      </w:pPr>
    </w:p>
    <w:p w14:paraId="55A39FA8">
      <w:pPr>
        <w:rPr>
          <w:rFonts w:hint="eastAsia" w:ascii="仿宋" w:hAnsi="仿宋" w:eastAsia="仿宋" w:cs="仿宋"/>
          <w:color w:val="FF0000"/>
        </w:rPr>
      </w:pPr>
    </w:p>
    <w:p w14:paraId="2B1B71F4">
      <w:pPr>
        <w:rPr>
          <w:rFonts w:hint="eastAsia" w:ascii="仿宋" w:hAnsi="仿宋" w:eastAsia="仿宋" w:cs="仿宋"/>
          <w:color w:val="FF0000"/>
          <w:lang w:val="en-US" w:eastAsia="zh-CN"/>
        </w:rPr>
      </w:pPr>
    </w:p>
    <w:p w14:paraId="2F94C706">
      <w:pPr>
        <w:rPr>
          <w:rFonts w:hint="eastAsia" w:ascii="仿宋" w:hAnsi="仿宋" w:eastAsia="仿宋" w:cs="仿宋"/>
          <w:color w:val="FF0000"/>
          <w:lang w:val="en-US" w:eastAsia="zh-CN"/>
        </w:rPr>
      </w:pPr>
    </w:p>
    <w:p w14:paraId="003B16DC">
      <w:pPr>
        <w:rPr>
          <w:rFonts w:hint="eastAsia" w:ascii="仿宋" w:hAnsi="仿宋" w:eastAsia="仿宋" w:cs="仿宋"/>
          <w:color w:val="FF0000"/>
          <w:lang w:val="en-US" w:eastAsia="zh-CN"/>
        </w:rPr>
      </w:pPr>
    </w:p>
    <w:p w14:paraId="3C93FC6B">
      <w:pPr>
        <w:rPr>
          <w:rFonts w:hint="eastAsia" w:ascii="仿宋" w:hAnsi="仿宋" w:eastAsia="仿宋" w:cs="仿宋"/>
          <w:color w:val="FF0000"/>
          <w:lang w:val="en-US" w:eastAsia="zh-CN"/>
        </w:rPr>
      </w:pPr>
    </w:p>
    <w:p w14:paraId="682279E6">
      <w:pPr>
        <w:pStyle w:val="3"/>
        <w:adjustRightInd w:val="0"/>
        <w:snapToGrid w:val="0"/>
        <w:spacing w:line="560" w:lineRule="exact"/>
        <w:rPr>
          <w:rFonts w:hint="eastAsia" w:asciiTheme="majorEastAsia" w:hAnsiTheme="majorEastAsia" w:eastAsiaTheme="majorEastAsia" w:cstheme="majorEastAsia"/>
          <w:sz w:val="44"/>
        </w:rPr>
      </w:pPr>
      <w:bookmarkStart w:id="52" w:name="_Toc11038"/>
      <w:r>
        <w:rPr>
          <w:rFonts w:hint="eastAsia" w:asciiTheme="majorEastAsia" w:hAnsiTheme="majorEastAsia" w:eastAsiaTheme="majorEastAsia" w:cstheme="majorEastAsia"/>
          <w:sz w:val="44"/>
        </w:rPr>
        <w:t xml:space="preserve">第五部分 </w:t>
      </w:r>
      <w:bookmarkEnd w:id="47"/>
      <w:bookmarkEnd w:id="48"/>
      <w:bookmarkEnd w:id="49"/>
      <w:r>
        <w:rPr>
          <w:rFonts w:hint="eastAsia" w:asciiTheme="majorEastAsia" w:hAnsiTheme="majorEastAsia" w:eastAsiaTheme="majorEastAsia" w:cstheme="majorEastAsia"/>
          <w:sz w:val="44"/>
        </w:rPr>
        <w:t>项目需求</w:t>
      </w:r>
      <w:bookmarkEnd w:id="50"/>
      <w:bookmarkEnd w:id="51"/>
      <w:bookmarkEnd w:id="52"/>
    </w:p>
    <w:p w14:paraId="233606E0">
      <w:pPr>
        <w:adjustRightInd w:val="0"/>
        <w:snapToGrid w:val="0"/>
        <w:spacing w:line="560" w:lineRule="exact"/>
        <w:ind w:firstLine="640" w:firstLineChars="200"/>
        <w:rPr>
          <w:rFonts w:ascii="仿宋" w:hAnsi="仿宋" w:eastAsia="仿宋" w:cs="仿宋"/>
          <w:sz w:val="32"/>
          <w:szCs w:val="32"/>
        </w:rPr>
      </w:pPr>
      <w:bookmarkStart w:id="53" w:name="_Toc425948677"/>
    </w:p>
    <w:p w14:paraId="453D2BBB">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6EC24D23">
      <w:p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采购项目名称：海南卫生健康职业学院视频策划及拍摄制作项目</w:t>
      </w:r>
      <w:r>
        <w:rPr>
          <w:rFonts w:hint="eastAsia" w:ascii="仿宋" w:hAnsi="仿宋" w:eastAsia="仿宋" w:cs="仿宋"/>
          <w:sz w:val="32"/>
          <w:szCs w:val="32"/>
          <w:lang w:eastAsia="zh-CN"/>
        </w:rPr>
        <w:t>（二次招标）</w:t>
      </w:r>
    </w:p>
    <w:p w14:paraId="7D7AF895">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采购项目编号：</w:t>
      </w:r>
      <w:r>
        <w:rPr>
          <w:rFonts w:hint="eastAsia" w:ascii="仿宋" w:hAnsi="仿宋" w:eastAsia="仿宋" w:cs="仿宋"/>
          <w:b w:val="0"/>
          <w:bCs/>
          <w:sz w:val="32"/>
          <w:szCs w:val="32"/>
          <w:highlight w:val="none"/>
        </w:rPr>
        <w:t>HNWJY-FW202502</w:t>
      </w:r>
      <w:r>
        <w:rPr>
          <w:rFonts w:hint="eastAsia" w:ascii="仿宋" w:hAnsi="仿宋" w:eastAsia="仿宋" w:cs="仿宋"/>
          <w:b w:val="0"/>
          <w:bCs/>
          <w:sz w:val="32"/>
          <w:szCs w:val="32"/>
          <w:highlight w:val="none"/>
          <w:lang w:val="en-US" w:eastAsia="zh-CN"/>
        </w:rPr>
        <w:t>8</w:t>
      </w:r>
    </w:p>
    <w:p w14:paraId="1234D6F6">
      <w:pPr>
        <w:keepNext w:val="0"/>
        <w:keepLines w:val="0"/>
        <w:pageBreakBefore w:val="0"/>
        <w:widowControl w:val="0"/>
        <w:kinsoku/>
        <w:wordWrap/>
        <w:overflowPunct/>
        <w:topLinePunct w:val="0"/>
        <w:autoSpaceDE/>
        <w:autoSpaceDN/>
        <w:bidi w:val="0"/>
        <w:adjustRightInd w:val="0"/>
        <w:snapToGrid w:val="0"/>
        <w:spacing w:line="560" w:lineRule="exact"/>
        <w:ind w:left="319" w:leftChars="114"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项目预算：</w:t>
      </w:r>
      <w:r>
        <w:rPr>
          <w:rFonts w:hint="eastAsia" w:ascii="仿宋" w:hAnsi="仿宋" w:eastAsia="仿宋" w:cs="仿宋"/>
          <w:sz w:val="32"/>
          <w:szCs w:val="32"/>
          <w:lang w:val="en-US" w:eastAsia="zh-CN"/>
        </w:rPr>
        <w:t>8</w:t>
      </w:r>
      <w:r>
        <w:rPr>
          <w:rFonts w:hint="eastAsia" w:ascii="仿宋" w:hAnsi="仿宋" w:eastAsia="仿宋" w:cs="仿宋"/>
          <w:sz w:val="32"/>
          <w:szCs w:val="32"/>
        </w:rPr>
        <w:t>0000.00元</w:t>
      </w:r>
    </w:p>
    <w:p w14:paraId="14D8BC6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二、商务需求</w:t>
      </w:r>
    </w:p>
    <w:p w14:paraId="2AEDA8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1.合同履行期限：签约后，交付时间视具体拍摄量决定，一般拍摄项目交付时间为合同约定时间内。</w:t>
      </w:r>
    </w:p>
    <w:p w14:paraId="0ED2C92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供应商为本项目配置的服务团队人数不少于5人，其中至少包括项目总负责人1人，负责统筹协调本项目的服务工作；技术人员不少于3人，技术人员至少应包括摄影（摄像）专业人员不少于2人、剪辑师不少于1人，负责为本项目提供相应的技术支持及服务（提供承诺函，可自行编写）。</w:t>
      </w:r>
    </w:p>
    <w:p w14:paraId="3E5EC8A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3.支付方式：根据合同要求</w:t>
      </w:r>
    </w:p>
    <w:p w14:paraId="03BA9152">
      <w:pPr>
        <w:keepNext w:val="0"/>
        <w:keepLines w:val="0"/>
        <w:pageBreakBefore w:val="0"/>
        <w:widowControl w:val="0"/>
        <w:kinsoku/>
        <w:wordWrap/>
        <w:overflowPunct/>
        <w:topLinePunct w:val="0"/>
        <w:autoSpaceDE/>
        <w:autoSpaceDN/>
        <w:bidi w:val="0"/>
        <w:adjustRightInd w:val="0"/>
        <w:snapToGrid w:val="0"/>
        <w:spacing w:line="560" w:lineRule="exact"/>
        <w:ind w:left="319" w:leftChars="114" w:firstLine="320" w:firstLineChars="100"/>
        <w:jc w:val="left"/>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lang w:val="en-US" w:eastAsia="zh-CN"/>
        </w:rPr>
        <w:t>4.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270558DB">
      <w:pPr>
        <w:adjustRightInd w:val="0"/>
        <w:snapToGrid w:val="0"/>
        <w:spacing w:line="560" w:lineRule="exact"/>
        <w:ind w:firstLine="643" w:firstLineChars="200"/>
        <w:jc w:val="left"/>
        <w:rPr>
          <w:rFonts w:hint="eastAsia" w:ascii="仿宋" w:hAnsi="仿宋" w:eastAsia="仿宋" w:cs="仿宋"/>
          <w:b/>
          <w:bCs w:val="0"/>
          <w:sz w:val="32"/>
          <w:szCs w:val="32"/>
        </w:rPr>
      </w:pPr>
      <w:bookmarkStart w:id="54" w:name="_Toc40089799"/>
      <w:bookmarkStart w:id="55" w:name="_Toc21799"/>
      <w:r>
        <w:rPr>
          <w:rFonts w:hint="eastAsia" w:ascii="仿宋" w:hAnsi="仿宋" w:eastAsia="仿宋" w:cs="仿宋"/>
          <w:b/>
          <w:bCs w:val="0"/>
          <w:sz w:val="32"/>
          <w:szCs w:val="32"/>
          <w:lang w:eastAsia="zh-CN"/>
        </w:rPr>
        <w:t>三、技术</w:t>
      </w:r>
      <w:r>
        <w:rPr>
          <w:rFonts w:hint="eastAsia" w:ascii="仿宋" w:hAnsi="仿宋" w:eastAsia="仿宋" w:cs="仿宋"/>
          <w:b/>
          <w:bCs w:val="0"/>
          <w:sz w:val="32"/>
          <w:szCs w:val="32"/>
        </w:rPr>
        <w:t>需求</w:t>
      </w:r>
    </w:p>
    <w:p w14:paraId="628680FD">
      <w:p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总需求说明：（1）提供</w:t>
      </w:r>
      <w:r>
        <w:rPr>
          <w:rFonts w:hint="eastAsia" w:ascii="仿宋" w:hAnsi="仿宋" w:eastAsia="仿宋" w:cs="仿宋"/>
          <w:sz w:val="32"/>
          <w:szCs w:val="32"/>
          <w:lang w:val="en-US" w:eastAsia="zh-CN"/>
        </w:rPr>
        <w:t>文案</w:t>
      </w:r>
      <w:r>
        <w:rPr>
          <w:rFonts w:hint="eastAsia" w:ascii="仿宋" w:hAnsi="仿宋" w:eastAsia="仿宋" w:cs="仿宋"/>
          <w:sz w:val="32"/>
          <w:szCs w:val="32"/>
        </w:rPr>
        <w:t>；（2）技术标准课件的技术标准要达到电视播出级标准， 合成电视片要求全程上字幕，介质采用音视频为一体的(双声道) AVI、MOV、MPG、MP4 格式为标准。高清:AVI 50—100Mbps 码率，1920×1080 制式;MPG 8—15Mbps 码率，1920×1080 制式</w:t>
      </w:r>
      <w:r>
        <w:rPr>
          <w:rFonts w:hint="eastAsia" w:ascii="仿宋" w:hAnsi="仿宋" w:eastAsia="仿宋" w:cs="仿宋"/>
          <w:sz w:val="32"/>
          <w:szCs w:val="32"/>
          <w:lang w:eastAsia="zh-CN"/>
        </w:rPr>
        <w:t>。</w:t>
      </w:r>
    </w:p>
    <w:p w14:paraId="4ADEB315">
      <w:pPr>
        <w:adjustRightInd w:val="0"/>
        <w:snapToGrid w:val="0"/>
        <w:spacing w:line="560" w:lineRule="exact"/>
        <w:ind w:firstLine="643" w:firstLineChars="200"/>
        <w:jc w:val="left"/>
        <w:rPr>
          <w:rFonts w:hint="eastAsia" w:ascii="仿宋" w:hAnsi="仿宋" w:eastAsia="仿宋" w:cs="仿宋"/>
          <w:sz w:val="32"/>
          <w:szCs w:val="32"/>
        </w:rPr>
      </w:pPr>
      <w:r>
        <w:rPr>
          <w:rFonts w:hint="eastAsia" w:ascii="仿宋" w:hAnsi="仿宋" w:eastAsia="仿宋" w:cs="仿宋"/>
          <w:b/>
          <w:bCs w:val="0"/>
          <w:sz w:val="32"/>
          <w:szCs w:val="32"/>
        </w:rPr>
        <w:t>需求清单</w:t>
      </w:r>
    </w:p>
    <w:p w14:paraId="46582A6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提供</w:t>
      </w:r>
      <w:r>
        <w:rPr>
          <w:rFonts w:hint="eastAsia" w:ascii="仿宋" w:hAnsi="仿宋" w:eastAsia="仿宋" w:cs="仿宋"/>
          <w:sz w:val="32"/>
          <w:szCs w:val="32"/>
          <w:lang w:val="en-US" w:eastAsia="zh-CN"/>
        </w:rPr>
        <w:t>海南卫生健康职业学院两部</w:t>
      </w:r>
      <w:r>
        <w:rPr>
          <w:rFonts w:hint="eastAsia" w:ascii="仿宋" w:hAnsi="仿宋" w:eastAsia="仿宋" w:cs="仿宋"/>
          <w:sz w:val="32"/>
          <w:szCs w:val="32"/>
        </w:rPr>
        <w:t>2025全省党员教育电视课件视频策划及摄制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并在省级媒体平台进行视频发布</w:t>
      </w:r>
      <w:r>
        <w:rPr>
          <w:rFonts w:hint="eastAsia" w:ascii="仿宋" w:hAnsi="仿宋" w:eastAsia="仿宋" w:cs="仿宋"/>
          <w:sz w:val="32"/>
          <w:szCs w:val="32"/>
        </w:rPr>
        <w:t>。</w:t>
      </w:r>
    </w:p>
    <w:p w14:paraId="79213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（一）技术服务要求 </w:t>
      </w:r>
    </w:p>
    <w:p w14:paraId="3EE6BDE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服务内容应包含：</w:t>
      </w:r>
      <w:r>
        <w:rPr>
          <w:rFonts w:hint="eastAsia" w:ascii="仿宋" w:hAnsi="仿宋" w:eastAsia="仿宋" w:cs="仿宋"/>
          <w:sz w:val="32"/>
          <w:szCs w:val="32"/>
          <w:lang w:eastAsia="zh-Hans"/>
        </w:rPr>
        <w:t>文案脚本策划</w:t>
      </w:r>
      <w:r>
        <w:rPr>
          <w:rFonts w:hint="eastAsia" w:ascii="仿宋" w:hAnsi="仿宋" w:eastAsia="仿宋" w:cs="仿宋"/>
          <w:sz w:val="32"/>
          <w:szCs w:val="32"/>
        </w:rPr>
        <w:t>、</w:t>
      </w:r>
      <w:r>
        <w:rPr>
          <w:rFonts w:hint="eastAsia" w:ascii="仿宋" w:hAnsi="仿宋" w:eastAsia="仿宋" w:cs="仿宋"/>
          <w:sz w:val="32"/>
          <w:szCs w:val="32"/>
          <w:lang w:eastAsia="zh-Hans"/>
        </w:rPr>
        <w:t>现场拍摄</w:t>
      </w:r>
      <w:r>
        <w:rPr>
          <w:rFonts w:hint="eastAsia" w:ascii="仿宋" w:hAnsi="仿宋" w:eastAsia="仿宋" w:cs="仿宋"/>
          <w:sz w:val="32"/>
          <w:szCs w:val="32"/>
        </w:rPr>
        <w:t>、</w:t>
      </w:r>
      <w:r>
        <w:rPr>
          <w:rFonts w:hint="eastAsia" w:ascii="仿宋" w:hAnsi="仿宋" w:eastAsia="仿宋" w:cs="仿宋"/>
          <w:sz w:val="32"/>
          <w:szCs w:val="32"/>
          <w:lang w:eastAsia="zh-Hans"/>
        </w:rPr>
        <w:t>后期剪辑制作、成片审核修改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以及在省级媒体平台进行视频发布</w:t>
      </w:r>
      <w:r>
        <w:rPr>
          <w:rFonts w:hint="eastAsia" w:ascii="仿宋" w:hAnsi="仿宋" w:eastAsia="仿宋" w:cs="仿宋"/>
          <w:sz w:val="32"/>
          <w:szCs w:val="32"/>
        </w:rPr>
        <w:t xml:space="preserve">等服务。 </w:t>
      </w:r>
    </w:p>
    <w:p w14:paraId="2F06EA4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1.视频</w:t>
      </w:r>
      <w:r>
        <w:rPr>
          <w:rFonts w:hint="eastAsia" w:ascii="仿宋" w:hAnsi="仿宋" w:eastAsia="仿宋" w:cs="仿宋"/>
          <w:sz w:val="32"/>
          <w:szCs w:val="32"/>
          <w:lang w:eastAsia="zh-Hans"/>
        </w:rPr>
        <w:t>文案脚本策划</w:t>
      </w:r>
    </w:p>
    <w:p w14:paraId="15EDEAB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视频</w:t>
      </w:r>
      <w:r>
        <w:rPr>
          <w:rFonts w:hint="eastAsia" w:ascii="仿宋" w:hAnsi="仿宋" w:eastAsia="仿宋" w:cs="仿宋"/>
          <w:sz w:val="32"/>
          <w:szCs w:val="32"/>
        </w:rPr>
        <w:t>制作方提供</w:t>
      </w:r>
      <w:r>
        <w:rPr>
          <w:rFonts w:hint="eastAsia" w:ascii="仿宋" w:hAnsi="仿宋" w:eastAsia="仿宋" w:cs="仿宋"/>
          <w:sz w:val="32"/>
          <w:szCs w:val="32"/>
          <w:lang w:val="en-US" w:eastAsia="zh-CN"/>
        </w:rPr>
        <w:t>视频</w:t>
      </w:r>
      <w:r>
        <w:rPr>
          <w:rFonts w:hint="eastAsia" w:ascii="仿宋" w:hAnsi="仿宋" w:eastAsia="仿宋" w:cs="仿宋"/>
          <w:sz w:val="32"/>
          <w:szCs w:val="32"/>
          <w:lang w:eastAsia="zh-Hans"/>
        </w:rPr>
        <w:t>的文案脚本</w:t>
      </w:r>
      <w:r>
        <w:rPr>
          <w:rFonts w:hint="eastAsia" w:ascii="仿宋" w:hAnsi="仿宋" w:eastAsia="仿宋" w:cs="仿宋"/>
          <w:sz w:val="32"/>
          <w:szCs w:val="32"/>
        </w:rPr>
        <w:t xml:space="preserve">策划服务，主要包含以下内容： </w:t>
      </w:r>
    </w:p>
    <w:p w14:paraId="47E02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（1）前期视频策划。包含</w:t>
      </w:r>
      <w:r>
        <w:rPr>
          <w:rFonts w:hint="eastAsia" w:ascii="仿宋" w:hAnsi="仿宋" w:eastAsia="仿宋" w:cs="仿宋"/>
          <w:sz w:val="32"/>
          <w:szCs w:val="32"/>
          <w:lang w:val="en-US" w:eastAsia="zh-CN"/>
        </w:rPr>
        <w:t>两部视频</w:t>
      </w:r>
      <w:r>
        <w:rPr>
          <w:rFonts w:hint="eastAsia" w:ascii="仿宋" w:hAnsi="仿宋" w:eastAsia="仿宋" w:cs="仿宋"/>
          <w:sz w:val="32"/>
          <w:szCs w:val="32"/>
        </w:rPr>
        <w:t>的内容梳理，完成脚本设计，</w:t>
      </w:r>
      <w:r>
        <w:rPr>
          <w:rFonts w:hint="eastAsia" w:ascii="仿宋" w:hAnsi="仿宋" w:eastAsia="仿宋" w:cs="仿宋"/>
          <w:sz w:val="32"/>
          <w:szCs w:val="32"/>
          <w:lang w:eastAsia="zh-Hans"/>
        </w:rPr>
        <w:t>形成一个文字上的脚本初稿，并</w:t>
      </w:r>
      <w:r>
        <w:rPr>
          <w:rFonts w:hint="eastAsia" w:ascii="仿宋" w:hAnsi="仿宋" w:eastAsia="仿宋" w:cs="仿宋"/>
          <w:sz w:val="32"/>
          <w:szCs w:val="32"/>
        </w:rPr>
        <w:t>按照</w:t>
      </w:r>
      <w:r>
        <w:rPr>
          <w:rFonts w:hint="eastAsia" w:ascii="仿宋" w:hAnsi="仿宋" w:eastAsia="仿宋" w:cs="仿宋"/>
          <w:sz w:val="32"/>
          <w:szCs w:val="32"/>
          <w:lang w:val="en-US" w:eastAsia="zh-CN"/>
        </w:rPr>
        <w:t>视频</w:t>
      </w:r>
      <w:r>
        <w:rPr>
          <w:rFonts w:hint="eastAsia" w:ascii="仿宋" w:hAnsi="仿宋" w:eastAsia="仿宋" w:cs="仿宋"/>
          <w:sz w:val="32"/>
          <w:szCs w:val="32"/>
          <w:lang w:eastAsia="zh-Hans"/>
        </w:rPr>
        <w:t>的文案策划内容</w:t>
      </w:r>
      <w:r>
        <w:rPr>
          <w:rFonts w:hint="eastAsia" w:ascii="仿宋" w:hAnsi="仿宋" w:eastAsia="仿宋" w:cs="仿宋"/>
          <w:sz w:val="32"/>
          <w:szCs w:val="32"/>
        </w:rPr>
        <w:t>进行分镜头设计。</w:t>
      </w:r>
    </w:p>
    <w:p w14:paraId="53EFE1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Hans"/>
        </w:rPr>
        <w:t>视觉</w:t>
      </w:r>
      <w:r>
        <w:rPr>
          <w:rFonts w:hint="eastAsia" w:ascii="仿宋" w:hAnsi="仿宋" w:eastAsia="仿宋" w:cs="仿宋"/>
          <w:sz w:val="32"/>
          <w:szCs w:val="32"/>
        </w:rPr>
        <w:t>形式策划。从专业艺术设计的角度对</w:t>
      </w:r>
      <w:r>
        <w:rPr>
          <w:rFonts w:hint="eastAsia" w:ascii="仿宋" w:hAnsi="仿宋" w:eastAsia="仿宋" w:cs="仿宋"/>
          <w:sz w:val="32"/>
          <w:szCs w:val="32"/>
          <w:lang w:val="en-US" w:eastAsia="zh-CN"/>
        </w:rPr>
        <w:t>视频</w:t>
      </w:r>
      <w:r>
        <w:rPr>
          <w:rFonts w:hint="eastAsia" w:ascii="仿宋" w:hAnsi="仿宋" w:eastAsia="仿宋" w:cs="仿宋"/>
          <w:sz w:val="32"/>
          <w:szCs w:val="32"/>
        </w:rPr>
        <w:t xml:space="preserve">整体风格进行视觉呈现设计。包括拍摄形式，拍摄场景，构图、色彩和机位景别的设计；画面设计，演员形象设计；片头片尾，包装特效风格设计。 </w:t>
      </w:r>
    </w:p>
    <w:p w14:paraId="21573DE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视频</w:t>
      </w:r>
      <w:r>
        <w:rPr>
          <w:rFonts w:hint="eastAsia" w:ascii="仿宋" w:hAnsi="仿宋" w:eastAsia="仿宋" w:cs="仿宋"/>
          <w:sz w:val="32"/>
          <w:szCs w:val="32"/>
        </w:rPr>
        <w:t xml:space="preserve">制作 </w:t>
      </w:r>
    </w:p>
    <w:p w14:paraId="791068E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制作方保证</w:t>
      </w:r>
      <w:r>
        <w:rPr>
          <w:rFonts w:hint="eastAsia" w:ascii="仿宋" w:hAnsi="仿宋" w:eastAsia="仿宋" w:cs="仿宋"/>
          <w:sz w:val="32"/>
          <w:szCs w:val="32"/>
          <w:lang w:eastAsia="zh-CN"/>
        </w:rPr>
        <w:t>视频</w:t>
      </w:r>
      <w:r>
        <w:rPr>
          <w:rFonts w:hint="eastAsia" w:ascii="仿宋" w:hAnsi="仿宋" w:eastAsia="仿宋" w:cs="仿宋"/>
          <w:sz w:val="32"/>
          <w:szCs w:val="32"/>
        </w:rPr>
        <w:t xml:space="preserve">的质量和规格。 </w:t>
      </w:r>
    </w:p>
    <w:p w14:paraId="24D7CD8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（1）项目实施方案确立。为</w:t>
      </w:r>
      <w:r>
        <w:rPr>
          <w:rFonts w:hint="eastAsia" w:ascii="仿宋" w:hAnsi="仿宋" w:eastAsia="仿宋" w:cs="仿宋"/>
          <w:sz w:val="32"/>
          <w:szCs w:val="32"/>
          <w:lang w:val="en-US" w:eastAsia="zh-CN"/>
        </w:rPr>
        <w:t>海南卫生健康职业学院两部</w:t>
      </w:r>
      <w:r>
        <w:rPr>
          <w:rFonts w:hint="eastAsia" w:ascii="仿宋" w:hAnsi="仿宋" w:eastAsia="仿宋" w:cs="仿宋"/>
          <w:sz w:val="32"/>
          <w:szCs w:val="32"/>
          <w:lang w:eastAsia="zh-CN"/>
        </w:rPr>
        <w:t>视频</w:t>
      </w:r>
      <w:r>
        <w:rPr>
          <w:rFonts w:hint="eastAsia" w:ascii="仿宋" w:hAnsi="仿宋" w:eastAsia="仿宋" w:cs="仿宋"/>
          <w:sz w:val="32"/>
          <w:szCs w:val="32"/>
          <w:lang w:eastAsia="zh-Hans"/>
        </w:rPr>
        <w:t>的制作</w:t>
      </w:r>
      <w:r>
        <w:rPr>
          <w:rFonts w:hint="eastAsia" w:ascii="仿宋" w:hAnsi="仿宋" w:eastAsia="仿宋" w:cs="仿宋"/>
          <w:sz w:val="32"/>
          <w:szCs w:val="32"/>
        </w:rPr>
        <w:t>配备独立服务团队，项目团队全程参与</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lang w:val="en-US" w:eastAsia="zh-CN"/>
        </w:rPr>
        <w:t>两部</w:t>
      </w:r>
      <w:r>
        <w:rPr>
          <w:rFonts w:hint="eastAsia" w:ascii="仿宋" w:hAnsi="仿宋" w:eastAsia="仿宋" w:cs="仿宋"/>
          <w:sz w:val="32"/>
          <w:szCs w:val="32"/>
          <w:lang w:eastAsia="zh-CN"/>
        </w:rPr>
        <w:t>视频</w:t>
      </w:r>
      <w:r>
        <w:rPr>
          <w:rFonts w:hint="eastAsia" w:ascii="仿宋" w:hAnsi="仿宋" w:eastAsia="仿宋" w:cs="仿宋"/>
          <w:sz w:val="32"/>
          <w:szCs w:val="32"/>
          <w:lang w:eastAsia="zh-Hans"/>
        </w:rPr>
        <w:t>的策划、拍摄、制作</w:t>
      </w:r>
      <w:r>
        <w:rPr>
          <w:rFonts w:hint="eastAsia" w:ascii="仿宋" w:hAnsi="仿宋" w:eastAsia="仿宋" w:cs="仿宋"/>
          <w:sz w:val="32"/>
          <w:szCs w:val="32"/>
        </w:rPr>
        <w:t>，在拍摄之前与</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rPr>
        <w:t>相关部门就</w:t>
      </w:r>
      <w:r>
        <w:rPr>
          <w:rFonts w:hint="eastAsia" w:ascii="仿宋" w:hAnsi="仿宋" w:eastAsia="仿宋" w:cs="仿宋"/>
          <w:sz w:val="32"/>
          <w:szCs w:val="32"/>
          <w:lang w:eastAsia="zh-CN"/>
        </w:rPr>
        <w:t>视频</w:t>
      </w:r>
      <w:r>
        <w:rPr>
          <w:rFonts w:hint="eastAsia" w:ascii="仿宋" w:hAnsi="仿宋" w:eastAsia="仿宋" w:cs="仿宋"/>
          <w:sz w:val="32"/>
          <w:szCs w:val="32"/>
          <w:lang w:eastAsia="zh-Hans"/>
        </w:rPr>
        <w:t>的</w:t>
      </w:r>
      <w:r>
        <w:rPr>
          <w:rFonts w:hint="eastAsia" w:ascii="仿宋" w:hAnsi="仿宋" w:eastAsia="仿宋" w:cs="仿宋"/>
          <w:sz w:val="32"/>
          <w:szCs w:val="32"/>
        </w:rPr>
        <w:t xml:space="preserve">脚本提案做充分沟通。 </w:t>
      </w:r>
    </w:p>
    <w:p w14:paraId="6B984E0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（2）项目专题讨论。讨论项目专题，形成策划方案，提供分镜脚本及优质的展现形式，</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rPr>
        <w:t xml:space="preserve">相关部门协助收集整理相关资料。 </w:t>
      </w:r>
    </w:p>
    <w:p w14:paraId="6790845D">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lang w:val="en-US" w:eastAsia="zh-CN"/>
        </w:rPr>
        <w:t>两部</w:t>
      </w:r>
      <w:r>
        <w:rPr>
          <w:rFonts w:hint="eastAsia" w:ascii="仿宋" w:hAnsi="仿宋" w:eastAsia="仿宋" w:cs="仿宋"/>
          <w:sz w:val="32"/>
          <w:szCs w:val="32"/>
          <w:lang w:eastAsia="zh-CN"/>
        </w:rPr>
        <w:t>视频</w:t>
      </w:r>
      <w:r>
        <w:rPr>
          <w:rFonts w:hint="eastAsia" w:ascii="仿宋" w:hAnsi="仿宋" w:eastAsia="仿宋" w:cs="仿宋"/>
          <w:sz w:val="32"/>
          <w:szCs w:val="32"/>
          <w:lang w:eastAsia="zh-Hans"/>
        </w:rPr>
        <w:t>视觉</w:t>
      </w:r>
      <w:r>
        <w:rPr>
          <w:rFonts w:hint="eastAsia" w:ascii="仿宋" w:hAnsi="仿宋" w:eastAsia="仿宋" w:cs="仿宋"/>
          <w:sz w:val="32"/>
          <w:szCs w:val="32"/>
        </w:rPr>
        <w:t>设计</w:t>
      </w:r>
      <w:r>
        <w:rPr>
          <w:rFonts w:hint="eastAsia" w:ascii="仿宋" w:hAnsi="仿宋" w:eastAsia="仿宋" w:cs="仿宋"/>
          <w:sz w:val="32"/>
          <w:szCs w:val="32"/>
          <w:lang w:eastAsia="zh-Hans"/>
        </w:rPr>
        <w:t>，</w:t>
      </w:r>
      <w:r>
        <w:rPr>
          <w:rFonts w:hint="eastAsia" w:ascii="仿宋" w:hAnsi="仿宋" w:eastAsia="仿宋" w:cs="仿宋"/>
          <w:sz w:val="32"/>
          <w:szCs w:val="32"/>
        </w:rPr>
        <w:t>包含</w:t>
      </w:r>
      <w:r>
        <w:rPr>
          <w:rFonts w:hint="eastAsia" w:ascii="仿宋" w:hAnsi="仿宋" w:eastAsia="仿宋" w:cs="仿宋"/>
          <w:sz w:val="32"/>
          <w:szCs w:val="32"/>
          <w:lang w:eastAsia="zh-Hans"/>
        </w:rPr>
        <w:t>：影片</w:t>
      </w:r>
      <w:r>
        <w:rPr>
          <w:rFonts w:hint="eastAsia" w:ascii="仿宋" w:hAnsi="仿宋" w:eastAsia="仿宋" w:cs="仿宋"/>
          <w:sz w:val="32"/>
          <w:szCs w:val="32"/>
        </w:rPr>
        <w:t>风格设计、</w:t>
      </w:r>
      <w:r>
        <w:rPr>
          <w:rFonts w:hint="eastAsia" w:ascii="仿宋" w:hAnsi="仿宋" w:eastAsia="仿宋" w:cs="仿宋"/>
          <w:sz w:val="32"/>
          <w:szCs w:val="32"/>
          <w:lang w:eastAsia="zh-Hans"/>
        </w:rPr>
        <w:t>文案</w:t>
      </w:r>
      <w:r>
        <w:rPr>
          <w:rFonts w:hint="eastAsia" w:ascii="仿宋" w:hAnsi="仿宋" w:eastAsia="仿宋" w:cs="仿宋"/>
          <w:sz w:val="32"/>
          <w:szCs w:val="32"/>
        </w:rPr>
        <w:t>脚本编写、素材</w:t>
      </w:r>
      <w:r>
        <w:rPr>
          <w:rFonts w:hint="eastAsia" w:ascii="仿宋" w:hAnsi="仿宋" w:eastAsia="仿宋" w:cs="仿宋"/>
          <w:sz w:val="32"/>
          <w:szCs w:val="32"/>
          <w:lang w:eastAsia="zh-Hans"/>
        </w:rPr>
        <w:t>拍摄</w:t>
      </w:r>
      <w:r>
        <w:rPr>
          <w:rFonts w:hint="eastAsia" w:ascii="仿宋" w:hAnsi="仿宋" w:eastAsia="仿宋" w:cs="仿宋"/>
          <w:sz w:val="32"/>
          <w:szCs w:val="32"/>
        </w:rPr>
        <w:t>、</w:t>
      </w:r>
      <w:r>
        <w:rPr>
          <w:rFonts w:hint="eastAsia" w:ascii="仿宋" w:hAnsi="仿宋" w:eastAsia="仿宋" w:cs="仿宋"/>
          <w:sz w:val="32"/>
          <w:szCs w:val="32"/>
          <w:lang w:eastAsia="zh-Hans"/>
        </w:rPr>
        <w:t>剪辑包装设计</w:t>
      </w:r>
      <w:r>
        <w:rPr>
          <w:rFonts w:hint="eastAsia" w:ascii="仿宋" w:hAnsi="仿宋" w:eastAsia="仿宋" w:cs="仿宋"/>
          <w:sz w:val="32"/>
          <w:szCs w:val="32"/>
        </w:rPr>
        <w:t xml:space="preserve">等，其中： </w:t>
      </w:r>
    </w:p>
    <w:p w14:paraId="3347646D">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①风格设计。在确保内容</w:t>
      </w:r>
      <w:r>
        <w:rPr>
          <w:rFonts w:hint="eastAsia" w:ascii="仿宋" w:hAnsi="仿宋" w:eastAsia="仿宋" w:cs="仿宋"/>
          <w:sz w:val="32"/>
          <w:szCs w:val="32"/>
          <w:lang w:eastAsia="zh-Hans"/>
        </w:rPr>
        <w:t>符合</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lang w:val="en-US" w:eastAsia="zh-CN"/>
        </w:rPr>
        <w:t>在拍摄主题</w:t>
      </w:r>
      <w:r>
        <w:rPr>
          <w:rFonts w:hint="eastAsia" w:ascii="仿宋" w:hAnsi="仿宋" w:eastAsia="仿宋" w:cs="仿宋"/>
          <w:sz w:val="32"/>
          <w:szCs w:val="32"/>
          <w:lang w:eastAsia="zh-Hans"/>
        </w:rPr>
        <w:t>主旨上</w:t>
      </w:r>
      <w:r>
        <w:rPr>
          <w:rFonts w:hint="eastAsia" w:ascii="仿宋" w:hAnsi="仿宋" w:eastAsia="仿宋" w:cs="仿宋"/>
          <w:sz w:val="32"/>
          <w:szCs w:val="32"/>
        </w:rPr>
        <w:t>综合运用多种</w:t>
      </w:r>
      <w:r>
        <w:rPr>
          <w:rFonts w:hint="eastAsia" w:ascii="仿宋" w:hAnsi="仿宋" w:eastAsia="仿宋" w:cs="仿宋"/>
          <w:sz w:val="32"/>
          <w:szCs w:val="32"/>
          <w:lang w:eastAsia="zh-Hans"/>
        </w:rPr>
        <w:t>表现</w:t>
      </w:r>
      <w:r>
        <w:rPr>
          <w:rFonts w:hint="eastAsia" w:ascii="仿宋" w:hAnsi="仿宋" w:eastAsia="仿宋" w:cs="仿宋"/>
          <w:sz w:val="32"/>
          <w:szCs w:val="32"/>
        </w:rPr>
        <w:t>形式进行</w:t>
      </w:r>
      <w:r>
        <w:rPr>
          <w:rFonts w:hint="eastAsia" w:ascii="仿宋" w:hAnsi="仿宋" w:eastAsia="仿宋" w:cs="仿宋"/>
          <w:sz w:val="32"/>
          <w:szCs w:val="32"/>
          <w:lang w:eastAsia="zh-CN"/>
        </w:rPr>
        <w:t>视频</w:t>
      </w:r>
      <w:r>
        <w:rPr>
          <w:rFonts w:hint="eastAsia" w:ascii="仿宋" w:hAnsi="仿宋" w:eastAsia="仿宋" w:cs="仿宋"/>
          <w:sz w:val="32"/>
          <w:szCs w:val="32"/>
        </w:rPr>
        <w:t>设计，根据不同的内容采用实景拍摄、数据展示等多种表现形式将</w:t>
      </w:r>
      <w:r>
        <w:rPr>
          <w:rFonts w:hint="eastAsia" w:ascii="仿宋" w:hAnsi="仿宋" w:eastAsia="仿宋" w:cs="仿宋"/>
          <w:sz w:val="32"/>
          <w:szCs w:val="32"/>
          <w:lang w:val="en-US" w:eastAsia="zh-CN"/>
        </w:rPr>
        <w:t>主题</w:t>
      </w:r>
      <w:r>
        <w:rPr>
          <w:rFonts w:hint="eastAsia" w:ascii="仿宋" w:hAnsi="仿宋" w:eastAsia="仿宋" w:cs="仿宋"/>
          <w:sz w:val="32"/>
          <w:szCs w:val="32"/>
        </w:rPr>
        <w:t xml:space="preserve">直观的呈现出来。 </w:t>
      </w:r>
    </w:p>
    <w:p w14:paraId="5DCC3F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②脚本编写及设计。</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rPr>
        <w:t>相关部门提供资料，</w:t>
      </w:r>
      <w:r>
        <w:rPr>
          <w:rFonts w:hint="eastAsia" w:ascii="仿宋" w:hAnsi="仿宋" w:eastAsia="仿宋" w:cs="仿宋"/>
          <w:sz w:val="32"/>
          <w:szCs w:val="32"/>
          <w:lang w:eastAsia="zh-Hans"/>
        </w:rPr>
        <w:t>制作团队</w:t>
      </w:r>
      <w:r>
        <w:rPr>
          <w:rFonts w:hint="eastAsia" w:ascii="仿宋" w:hAnsi="仿宋" w:eastAsia="仿宋" w:cs="仿宋"/>
          <w:sz w:val="32"/>
          <w:szCs w:val="32"/>
        </w:rPr>
        <w:t>编导和</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rPr>
        <w:t>相关部门互相配合，编写脚本，提交</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lang w:eastAsia="zh-Hans"/>
        </w:rPr>
        <w:t>领导</w:t>
      </w:r>
      <w:r>
        <w:rPr>
          <w:rFonts w:hint="eastAsia" w:ascii="仿宋" w:hAnsi="仿宋" w:eastAsia="仿宋" w:cs="仿宋"/>
          <w:sz w:val="32"/>
          <w:szCs w:val="32"/>
        </w:rPr>
        <w:t>审核，并将文案的内容以脚本的形式呈现，画面和表现形式一目了然。</w:t>
      </w:r>
    </w:p>
    <w:p w14:paraId="172D7CD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③素材</w:t>
      </w:r>
      <w:r>
        <w:rPr>
          <w:rFonts w:hint="eastAsia" w:ascii="仿宋" w:hAnsi="仿宋" w:eastAsia="仿宋" w:cs="仿宋"/>
          <w:sz w:val="32"/>
          <w:szCs w:val="32"/>
          <w:lang w:eastAsia="zh-Hans"/>
        </w:rPr>
        <w:t>拍摄</w:t>
      </w:r>
      <w:r>
        <w:rPr>
          <w:rFonts w:hint="eastAsia" w:ascii="仿宋" w:hAnsi="仿宋" w:eastAsia="仿宋" w:cs="仿宋"/>
          <w:sz w:val="32"/>
          <w:szCs w:val="32"/>
        </w:rPr>
        <w:t>。</w:t>
      </w:r>
      <w:r>
        <w:rPr>
          <w:rFonts w:hint="eastAsia" w:ascii="仿宋" w:hAnsi="仿宋" w:eastAsia="仿宋" w:cs="仿宋"/>
          <w:sz w:val="32"/>
          <w:szCs w:val="32"/>
          <w:lang w:eastAsia="zh-Hans"/>
        </w:rPr>
        <w:t>素材拍摄</w:t>
      </w:r>
      <w:r>
        <w:rPr>
          <w:rFonts w:hint="eastAsia" w:ascii="仿宋" w:hAnsi="仿宋" w:eastAsia="仿宋" w:cs="仿宋"/>
          <w:sz w:val="32"/>
          <w:szCs w:val="32"/>
        </w:rPr>
        <w:t>应</w:t>
      </w:r>
      <w:r>
        <w:rPr>
          <w:rFonts w:hint="eastAsia" w:ascii="仿宋" w:hAnsi="仿宋" w:eastAsia="仿宋" w:cs="仿宋"/>
          <w:sz w:val="32"/>
          <w:szCs w:val="32"/>
          <w:lang w:eastAsia="zh-Hans"/>
        </w:rPr>
        <w:t>符合文案</w:t>
      </w:r>
      <w:r>
        <w:rPr>
          <w:rFonts w:hint="eastAsia" w:ascii="仿宋" w:hAnsi="仿宋" w:eastAsia="仿宋" w:cs="仿宋"/>
          <w:sz w:val="32"/>
          <w:szCs w:val="32"/>
        </w:rPr>
        <w:t>内容</w:t>
      </w:r>
      <w:r>
        <w:rPr>
          <w:rFonts w:hint="eastAsia" w:ascii="仿宋" w:hAnsi="仿宋" w:eastAsia="仿宋" w:cs="仿宋"/>
          <w:sz w:val="32"/>
          <w:szCs w:val="32"/>
          <w:lang w:eastAsia="zh-Hans"/>
        </w:rPr>
        <w:t>的</w:t>
      </w:r>
      <w:r>
        <w:rPr>
          <w:rFonts w:hint="eastAsia" w:ascii="仿宋" w:hAnsi="仿宋" w:eastAsia="仿宋" w:cs="仿宋"/>
          <w:sz w:val="32"/>
          <w:szCs w:val="32"/>
        </w:rPr>
        <w:t>表现，</w:t>
      </w:r>
      <w:r>
        <w:rPr>
          <w:rFonts w:hint="eastAsia" w:ascii="仿宋" w:hAnsi="仿宋" w:eastAsia="仿宋" w:cs="仿宋"/>
          <w:sz w:val="32"/>
          <w:szCs w:val="32"/>
          <w:lang w:eastAsia="zh-Hans"/>
        </w:rPr>
        <w:t>通过主流影视级拍摄设备，配合灯光和摄影摄像辅助设备，</w:t>
      </w:r>
      <w:r>
        <w:rPr>
          <w:rFonts w:hint="eastAsia" w:ascii="仿宋" w:hAnsi="仿宋" w:eastAsia="仿宋" w:cs="仿宋"/>
          <w:sz w:val="32"/>
          <w:szCs w:val="32"/>
          <w:lang w:val="en-US" w:eastAsia="zh-CN"/>
        </w:rPr>
        <w:t>将</w:t>
      </w:r>
      <w:r>
        <w:rPr>
          <w:rFonts w:hint="eastAsia" w:ascii="仿宋" w:hAnsi="仿宋" w:eastAsia="仿宋" w:cs="仿宋"/>
          <w:sz w:val="32"/>
          <w:szCs w:val="32"/>
          <w:lang w:eastAsia="zh-Hans"/>
        </w:rPr>
        <w:t>画面以最完美的形式呈现出来，影像的色彩、构图、用光、演员符合专业审美标准，</w:t>
      </w:r>
      <w:r>
        <w:rPr>
          <w:rFonts w:hint="eastAsia" w:ascii="仿宋" w:hAnsi="仿宋" w:eastAsia="仿宋" w:cs="仿宋"/>
          <w:sz w:val="32"/>
          <w:szCs w:val="32"/>
        </w:rPr>
        <w:t xml:space="preserve">形式新颖，主题突出。 </w:t>
      </w:r>
    </w:p>
    <w:p w14:paraId="218E505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④</w:t>
      </w:r>
      <w:r>
        <w:rPr>
          <w:rFonts w:hint="eastAsia" w:ascii="仿宋" w:hAnsi="仿宋" w:eastAsia="仿宋" w:cs="仿宋"/>
          <w:sz w:val="32"/>
          <w:szCs w:val="32"/>
          <w:lang w:eastAsia="zh-Hans"/>
        </w:rPr>
        <w:t>剪辑包装后期</w:t>
      </w:r>
      <w:r>
        <w:rPr>
          <w:rFonts w:hint="eastAsia" w:ascii="仿宋" w:hAnsi="仿宋" w:eastAsia="仿宋" w:cs="仿宋"/>
          <w:sz w:val="32"/>
          <w:szCs w:val="32"/>
        </w:rPr>
        <w:t>设计。主要为影片进行</w:t>
      </w:r>
      <w:r>
        <w:rPr>
          <w:rFonts w:hint="eastAsia" w:ascii="仿宋" w:hAnsi="仿宋" w:eastAsia="仿宋" w:cs="仿宋"/>
          <w:sz w:val="32"/>
          <w:szCs w:val="32"/>
          <w:lang w:eastAsia="zh-Hans"/>
        </w:rPr>
        <w:t>后期</w:t>
      </w:r>
      <w:r>
        <w:rPr>
          <w:rFonts w:hint="eastAsia" w:ascii="仿宋" w:hAnsi="仿宋" w:eastAsia="仿宋" w:cs="仿宋"/>
          <w:sz w:val="32"/>
          <w:szCs w:val="32"/>
        </w:rPr>
        <w:t>制作。通过</w:t>
      </w:r>
      <w:r>
        <w:rPr>
          <w:rFonts w:hint="eastAsia" w:ascii="仿宋" w:hAnsi="仿宋" w:eastAsia="仿宋" w:cs="仿宋"/>
          <w:sz w:val="32"/>
          <w:szCs w:val="32"/>
          <w:lang w:eastAsia="zh-Hans"/>
        </w:rPr>
        <w:t>后期软件剪辑</w:t>
      </w:r>
      <w:r>
        <w:rPr>
          <w:rFonts w:hint="eastAsia" w:ascii="仿宋" w:hAnsi="仿宋" w:eastAsia="仿宋" w:cs="仿宋"/>
          <w:sz w:val="32"/>
          <w:szCs w:val="32"/>
        </w:rPr>
        <w:t>、</w:t>
      </w:r>
      <w:r>
        <w:rPr>
          <w:rFonts w:hint="eastAsia" w:ascii="仿宋" w:hAnsi="仿宋" w:eastAsia="仿宋" w:cs="仿宋"/>
          <w:sz w:val="32"/>
          <w:szCs w:val="32"/>
          <w:lang w:eastAsia="zh-Hans"/>
        </w:rPr>
        <w:t>后期特效渲染</w:t>
      </w:r>
      <w:r>
        <w:rPr>
          <w:rFonts w:hint="eastAsia" w:ascii="仿宋" w:hAnsi="仿宋" w:eastAsia="仿宋" w:cs="仿宋"/>
          <w:sz w:val="32"/>
          <w:szCs w:val="32"/>
        </w:rPr>
        <w:t>、</w:t>
      </w:r>
      <w:r>
        <w:rPr>
          <w:rFonts w:hint="eastAsia" w:ascii="仿宋" w:hAnsi="仿宋" w:eastAsia="仿宋" w:cs="仿宋"/>
          <w:sz w:val="32"/>
          <w:szCs w:val="32"/>
          <w:lang w:eastAsia="zh-Hans"/>
        </w:rPr>
        <w:t>后期包装设计</w:t>
      </w:r>
      <w:r>
        <w:rPr>
          <w:rFonts w:hint="eastAsia" w:ascii="仿宋" w:hAnsi="仿宋" w:eastAsia="仿宋" w:cs="仿宋"/>
          <w:sz w:val="32"/>
          <w:szCs w:val="32"/>
        </w:rPr>
        <w:t xml:space="preserve">，来创造具有艺术感染力的银幕形象。 </w:t>
      </w:r>
      <w:r>
        <w:rPr>
          <w:rFonts w:hint="eastAsia" w:ascii="仿宋" w:hAnsi="仿宋" w:eastAsia="仿宋" w:cs="仿宋"/>
          <w:sz w:val="32"/>
          <w:szCs w:val="32"/>
          <w:lang w:eastAsia="zh-Hans"/>
        </w:rPr>
        <w:t>制作团队在后期设计中使用的</w:t>
      </w:r>
      <w:r>
        <w:rPr>
          <w:rFonts w:hint="eastAsia" w:ascii="仿宋" w:hAnsi="仿宋" w:eastAsia="仿宋" w:cs="仿宋"/>
          <w:sz w:val="32"/>
          <w:szCs w:val="32"/>
        </w:rPr>
        <w:t>相应的视频素材，避免采用压有水印、字母、台标的素材</w:t>
      </w:r>
      <w:r>
        <w:rPr>
          <w:rFonts w:hint="eastAsia" w:ascii="仿宋" w:hAnsi="仿宋" w:eastAsia="仿宋" w:cs="仿宋"/>
          <w:sz w:val="32"/>
          <w:szCs w:val="32"/>
          <w:lang w:eastAsia="zh-Hans"/>
        </w:rPr>
        <w:t>，避免产生版权纠纷。</w:t>
      </w:r>
      <w:r>
        <w:rPr>
          <w:rFonts w:hint="eastAsia" w:ascii="仿宋" w:hAnsi="仿宋" w:eastAsia="仿宋" w:cs="仿宋"/>
          <w:sz w:val="32"/>
          <w:szCs w:val="32"/>
        </w:rPr>
        <w:t xml:space="preserve"> </w:t>
      </w:r>
    </w:p>
    <w:p w14:paraId="50B4116D">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（4）质量检查。样片制作完毕后，由编导、导演和总负责人进行全面自查。 </w:t>
      </w:r>
    </w:p>
    <w:p w14:paraId="30120AF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（5）审核修改。制作方自查完毕后，</w:t>
      </w:r>
      <w:r>
        <w:rPr>
          <w:rFonts w:hint="eastAsia" w:ascii="仿宋" w:hAnsi="仿宋" w:eastAsia="仿宋" w:cs="仿宋"/>
          <w:sz w:val="32"/>
          <w:szCs w:val="32"/>
          <w:lang w:eastAsia="zh-CN"/>
        </w:rPr>
        <w:t>视频</w:t>
      </w:r>
      <w:r>
        <w:rPr>
          <w:rFonts w:hint="eastAsia" w:ascii="仿宋" w:hAnsi="仿宋" w:eastAsia="仿宋" w:cs="仿宋"/>
          <w:sz w:val="32"/>
          <w:szCs w:val="32"/>
        </w:rPr>
        <w:t>提交给</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rPr>
        <w:t>相关部门进行审核，明确提出修改意见，根据修改意见制作方须进行修改，然后提交</w:t>
      </w:r>
      <w:r>
        <w:rPr>
          <w:rFonts w:hint="eastAsia" w:ascii="仿宋" w:hAnsi="仿宋" w:eastAsia="仿宋" w:cs="仿宋"/>
          <w:sz w:val="32"/>
          <w:szCs w:val="32"/>
          <w:lang w:val="en-US" w:eastAsia="zh-CN"/>
        </w:rPr>
        <w:t>学院</w:t>
      </w:r>
      <w:r>
        <w:rPr>
          <w:rFonts w:hint="eastAsia" w:ascii="仿宋" w:hAnsi="仿宋" w:eastAsia="仿宋" w:cs="仿宋"/>
          <w:sz w:val="32"/>
          <w:szCs w:val="32"/>
        </w:rPr>
        <w:t>再次审核，直至</w:t>
      </w:r>
      <w:r>
        <w:rPr>
          <w:rFonts w:hint="eastAsia" w:ascii="仿宋" w:hAnsi="仿宋" w:eastAsia="仿宋" w:cs="仿宋"/>
          <w:sz w:val="32"/>
          <w:szCs w:val="32"/>
          <w:lang w:val="en-US" w:eastAsia="zh-CN"/>
        </w:rPr>
        <w:t>学院审</w:t>
      </w:r>
      <w:r>
        <w:rPr>
          <w:rFonts w:hint="eastAsia" w:ascii="仿宋" w:hAnsi="仿宋" w:eastAsia="仿宋" w:cs="仿宋"/>
          <w:sz w:val="32"/>
          <w:szCs w:val="32"/>
        </w:rPr>
        <w:t xml:space="preserve">核通过。 </w:t>
      </w:r>
    </w:p>
    <w:p w14:paraId="04B2CDE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（6）最终验收。按照</w:t>
      </w:r>
      <w:r>
        <w:rPr>
          <w:rFonts w:hint="eastAsia" w:ascii="仿宋" w:hAnsi="仿宋" w:eastAsia="仿宋" w:cs="仿宋"/>
          <w:sz w:val="32"/>
          <w:szCs w:val="32"/>
          <w:lang w:val="en-US" w:eastAsia="zh-CN"/>
        </w:rPr>
        <w:t>学院</w:t>
      </w:r>
      <w:r>
        <w:rPr>
          <w:rFonts w:hint="eastAsia" w:ascii="仿宋" w:hAnsi="仿宋" w:eastAsia="仿宋" w:cs="仿宋"/>
          <w:sz w:val="32"/>
          <w:szCs w:val="32"/>
        </w:rPr>
        <w:t>的要求，提供不同分辨率的成片，原始素材和相关文档，项目结束。</w:t>
      </w:r>
      <w:r>
        <w:rPr>
          <w:rFonts w:hint="eastAsia" w:ascii="仿宋" w:hAnsi="仿宋" w:eastAsia="仿宋" w:cs="仿宋"/>
          <w:sz w:val="32"/>
          <w:szCs w:val="32"/>
          <w:lang w:val="en-US" w:eastAsia="zh-CN"/>
        </w:rPr>
        <w:t>学院</w:t>
      </w:r>
      <w:r>
        <w:rPr>
          <w:rFonts w:hint="eastAsia" w:ascii="仿宋" w:hAnsi="仿宋" w:eastAsia="仿宋" w:cs="仿宋"/>
          <w:sz w:val="32"/>
          <w:szCs w:val="32"/>
        </w:rPr>
        <w:t>收到验收版</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lang w:val="en-US" w:eastAsia="zh-CN"/>
        </w:rPr>
        <w:t>两部</w:t>
      </w:r>
      <w:r>
        <w:rPr>
          <w:rFonts w:hint="eastAsia" w:ascii="仿宋" w:hAnsi="仿宋" w:eastAsia="仿宋" w:cs="仿宋"/>
          <w:sz w:val="32"/>
          <w:szCs w:val="32"/>
        </w:rPr>
        <w:t>视频成品后，</w:t>
      </w:r>
      <w:r>
        <w:rPr>
          <w:rFonts w:hint="eastAsia" w:ascii="仿宋" w:hAnsi="仿宋" w:eastAsia="仿宋" w:cs="仿宋"/>
          <w:sz w:val="32"/>
          <w:szCs w:val="32"/>
          <w:lang w:eastAsia="zh-Hans"/>
        </w:rPr>
        <w:t>对于视频质量无异议后，验收通过。</w:t>
      </w:r>
    </w:p>
    <w:p w14:paraId="7D137D1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.专业技术要求 </w:t>
      </w:r>
    </w:p>
    <w:p w14:paraId="57BCC29D">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要求</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lang w:val="en-US" w:eastAsia="zh-CN"/>
        </w:rPr>
        <w:t>两部</w:t>
      </w:r>
      <w:r>
        <w:rPr>
          <w:rFonts w:hint="eastAsia" w:ascii="仿宋" w:hAnsi="仿宋" w:eastAsia="仿宋" w:cs="仿宋"/>
          <w:sz w:val="32"/>
          <w:szCs w:val="32"/>
          <w:lang w:eastAsia="zh-CN"/>
        </w:rPr>
        <w:t>视频</w:t>
      </w:r>
      <w:r>
        <w:rPr>
          <w:rFonts w:hint="eastAsia" w:ascii="仿宋" w:hAnsi="仿宋" w:eastAsia="仿宋" w:cs="仿宋"/>
          <w:sz w:val="32"/>
          <w:szCs w:val="32"/>
          <w:lang w:eastAsia="zh-Hans"/>
        </w:rPr>
        <w:t>的</w:t>
      </w:r>
      <w:r>
        <w:rPr>
          <w:rFonts w:hint="eastAsia" w:ascii="仿宋" w:hAnsi="仿宋" w:eastAsia="仿宋" w:cs="仿宋"/>
          <w:sz w:val="32"/>
          <w:szCs w:val="32"/>
        </w:rPr>
        <w:t>视频制作水准能够达到优秀</w:t>
      </w:r>
      <w:r>
        <w:rPr>
          <w:rFonts w:hint="eastAsia" w:ascii="仿宋" w:hAnsi="仿宋" w:eastAsia="仿宋" w:cs="仿宋"/>
          <w:sz w:val="32"/>
          <w:szCs w:val="32"/>
          <w:lang w:eastAsia="zh-CN"/>
        </w:rPr>
        <w:t>视频</w:t>
      </w:r>
      <w:r>
        <w:rPr>
          <w:rFonts w:hint="eastAsia" w:ascii="仿宋" w:hAnsi="仿宋" w:eastAsia="仿宋" w:cs="仿宋"/>
          <w:sz w:val="32"/>
          <w:szCs w:val="32"/>
        </w:rPr>
        <w:t>标准的视频质量要求。</w:t>
      </w:r>
      <w:r>
        <w:rPr>
          <w:rFonts w:hint="eastAsia" w:ascii="仿宋" w:hAnsi="仿宋" w:eastAsia="仿宋" w:cs="仿宋"/>
          <w:sz w:val="32"/>
          <w:szCs w:val="32"/>
          <w:lang w:eastAsia="zh-Hans"/>
        </w:rPr>
        <w:t>符合</w:t>
      </w:r>
      <w:r>
        <w:rPr>
          <w:rFonts w:hint="eastAsia" w:ascii="仿宋" w:hAnsi="仿宋" w:eastAsia="仿宋" w:cs="仿宋"/>
          <w:sz w:val="32"/>
          <w:szCs w:val="32"/>
          <w:lang w:val="en-US" w:eastAsia="zh-CN"/>
        </w:rPr>
        <w:t>学院本次</w:t>
      </w:r>
      <w:r>
        <w:rPr>
          <w:rFonts w:hint="eastAsia" w:ascii="仿宋" w:hAnsi="仿宋" w:eastAsia="仿宋" w:cs="仿宋"/>
          <w:sz w:val="32"/>
          <w:szCs w:val="32"/>
          <w:lang w:eastAsia="zh-Hans"/>
        </w:rPr>
        <w:t>的</w:t>
      </w:r>
      <w:r>
        <w:rPr>
          <w:rFonts w:hint="eastAsia" w:ascii="仿宋" w:hAnsi="仿宋" w:eastAsia="仿宋" w:cs="仿宋"/>
          <w:sz w:val="32"/>
          <w:szCs w:val="32"/>
          <w:lang w:val="en-US" w:eastAsia="zh-CN"/>
        </w:rPr>
        <w:t>主题</w:t>
      </w:r>
      <w:r>
        <w:rPr>
          <w:rFonts w:hint="eastAsia" w:ascii="仿宋" w:hAnsi="仿宋" w:eastAsia="仿宋" w:cs="仿宋"/>
          <w:sz w:val="32"/>
          <w:szCs w:val="32"/>
          <w:lang w:eastAsia="zh-Hans"/>
        </w:rPr>
        <w:t>定位和对外发布的要求</w:t>
      </w:r>
      <w:r>
        <w:rPr>
          <w:rFonts w:hint="eastAsia" w:ascii="仿宋" w:hAnsi="仿宋" w:eastAsia="仿宋" w:cs="仿宋"/>
          <w:sz w:val="32"/>
          <w:szCs w:val="32"/>
        </w:rPr>
        <w:t xml:space="preserve">。 </w:t>
      </w:r>
    </w:p>
    <w:p w14:paraId="1A3223BB">
      <w:pPr>
        <w:adjustRightInd w:val="0"/>
        <w:snapToGrid w:val="0"/>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4.媒体发布要求</w:t>
      </w:r>
    </w:p>
    <w:p w14:paraId="2753F1CA">
      <w:pPr>
        <w:adjustRightInd w:val="0"/>
        <w:snapToGrid w:val="0"/>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本次摄制的视频内容需在省级媒体上进行视频发布，供应商请在投标文件中明确可发布本次摄制视频的省级媒体平台以及报价，提供省级媒体相关证明材料。</w:t>
      </w:r>
    </w:p>
    <w:p w14:paraId="57F760B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（二）成片技术指标 </w:t>
      </w:r>
    </w:p>
    <w:p w14:paraId="6DDEF9F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1.视频长度 </w:t>
      </w:r>
    </w:p>
    <w:p w14:paraId="242AB951">
      <w:p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每</w:t>
      </w:r>
      <w:r>
        <w:rPr>
          <w:rFonts w:hint="eastAsia" w:ascii="仿宋" w:hAnsi="仿宋" w:eastAsia="仿宋" w:cs="仿宋"/>
          <w:sz w:val="32"/>
          <w:szCs w:val="32"/>
          <w:lang w:val="en-US" w:eastAsia="zh-CN"/>
        </w:rPr>
        <w:t>部视频时</w:t>
      </w:r>
      <w:r>
        <w:rPr>
          <w:rFonts w:hint="eastAsia" w:ascii="仿宋" w:hAnsi="仿宋" w:eastAsia="仿宋" w:cs="仿宋"/>
          <w:sz w:val="32"/>
          <w:szCs w:val="32"/>
        </w:rPr>
        <w:t>长</w:t>
      </w:r>
      <w:r>
        <w:rPr>
          <w:rFonts w:hint="eastAsia" w:ascii="仿宋" w:hAnsi="仿宋" w:eastAsia="仿宋" w:cs="仿宋"/>
          <w:sz w:val="32"/>
          <w:szCs w:val="32"/>
          <w:lang w:val="en-US" w:eastAsia="zh-CN"/>
        </w:rPr>
        <w:t>不超过</w:t>
      </w:r>
      <w:r>
        <w:rPr>
          <w:rFonts w:hint="eastAsia" w:ascii="仿宋" w:hAnsi="仿宋" w:eastAsia="仿宋" w:cs="仿宋"/>
          <w:sz w:val="32"/>
          <w:szCs w:val="32"/>
        </w:rPr>
        <w:t>5分钟</w:t>
      </w:r>
      <w:r>
        <w:rPr>
          <w:rFonts w:hint="eastAsia" w:ascii="仿宋" w:hAnsi="仿宋" w:eastAsia="仿宋" w:cs="仿宋"/>
          <w:sz w:val="32"/>
          <w:szCs w:val="32"/>
          <w:lang w:eastAsia="zh-CN"/>
        </w:rPr>
        <w:t>。</w:t>
      </w:r>
    </w:p>
    <w:p w14:paraId="57BDFAD0">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2.视频图像质量 </w:t>
      </w:r>
    </w:p>
    <w:p w14:paraId="2372489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（1）稳定性。全片图像同步性能稳定，无失步现象，CTL同步控制信号必须连续；图像无抖动跳跃，色彩无突变，编辑点处图像稳定。 </w:t>
      </w:r>
    </w:p>
    <w:p w14:paraId="78817510">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（2）视频信噪比。图像信噪比不低于55dB，无明显杂波。 </w:t>
      </w:r>
    </w:p>
    <w:p w14:paraId="5DBD06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（3）色调。白平衡正确，无明显偏色，多机拍摄镜头衔接处无明显色差。 </w:t>
      </w:r>
    </w:p>
    <w:p w14:paraId="12A7472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）视频</w:t>
      </w:r>
      <w:r>
        <w:rPr>
          <w:rFonts w:hint="eastAsia" w:ascii="仿宋" w:hAnsi="仿宋" w:eastAsia="仿宋" w:cs="仿宋"/>
          <w:sz w:val="32"/>
          <w:szCs w:val="32"/>
          <w:lang w:eastAsia="zh-Hans"/>
        </w:rPr>
        <w:t>格式要求</w:t>
      </w:r>
      <w:r>
        <w:rPr>
          <w:rFonts w:hint="eastAsia" w:ascii="仿宋" w:hAnsi="仿宋" w:eastAsia="仿宋" w:cs="仿宋"/>
          <w:sz w:val="32"/>
          <w:szCs w:val="32"/>
        </w:rPr>
        <w:t>。</w:t>
      </w:r>
      <w:r>
        <w:rPr>
          <w:rFonts w:hint="eastAsia" w:ascii="仿宋" w:hAnsi="仿宋" w:eastAsia="仿宋" w:cs="仿宋"/>
          <w:sz w:val="32"/>
          <w:szCs w:val="32"/>
          <w:lang w:eastAsia="zh-CN"/>
        </w:rPr>
        <w:t>视频</w:t>
      </w:r>
      <w:r>
        <w:rPr>
          <w:rFonts w:hint="eastAsia" w:ascii="仿宋" w:hAnsi="仿宋" w:eastAsia="仿宋" w:cs="仿宋"/>
          <w:sz w:val="32"/>
          <w:szCs w:val="32"/>
          <w:lang w:eastAsia="zh-Hans"/>
        </w:rPr>
        <w:t>要求为</w:t>
      </w:r>
      <w:r>
        <w:rPr>
          <w:rFonts w:hint="eastAsia" w:ascii="仿宋" w:hAnsi="仿宋" w:eastAsia="仿宋" w:cs="仿宋"/>
          <w:sz w:val="32"/>
          <w:szCs w:val="32"/>
        </w:rPr>
        <w:t>宽高比为16:9</w:t>
      </w:r>
      <w:r>
        <w:rPr>
          <w:rFonts w:hint="eastAsia" w:ascii="仿宋" w:hAnsi="仿宋" w:eastAsia="仿宋" w:cs="仿宋"/>
          <w:sz w:val="32"/>
          <w:szCs w:val="32"/>
          <w:lang w:eastAsia="zh-Hans"/>
        </w:rPr>
        <w:t>的高清MP4视频文件</w:t>
      </w:r>
      <w:r>
        <w:rPr>
          <w:rFonts w:hint="eastAsia" w:ascii="仿宋" w:hAnsi="仿宋" w:eastAsia="仿宋" w:cs="仿宋"/>
          <w:sz w:val="32"/>
          <w:szCs w:val="32"/>
        </w:rPr>
        <w:t>；</w:t>
      </w:r>
      <w:r>
        <w:rPr>
          <w:rFonts w:hint="eastAsia" w:ascii="仿宋" w:hAnsi="仿宋" w:eastAsia="仿宋" w:cs="仿宋"/>
          <w:sz w:val="32"/>
          <w:szCs w:val="32"/>
          <w:lang w:eastAsia="zh-Hans"/>
        </w:rPr>
        <w:t>全片出现的视频素材</w:t>
      </w:r>
      <w:r>
        <w:rPr>
          <w:rFonts w:hint="eastAsia" w:ascii="仿宋" w:hAnsi="仿宋" w:eastAsia="仿宋" w:cs="仿宋"/>
          <w:sz w:val="32"/>
          <w:szCs w:val="32"/>
        </w:rPr>
        <w:t xml:space="preserve">，应统一画幅的宽高比，不得混用。 </w:t>
      </w:r>
    </w:p>
    <w:p w14:paraId="2520D179">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）视频压缩技术。参见本部分总需求说明。</w:t>
      </w:r>
    </w:p>
    <w:p w14:paraId="73F1F869">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3.音频压缩格式及技术参数 。参见本部分总需求说明。</w:t>
      </w:r>
    </w:p>
    <w:p w14:paraId="11C6055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.字幕 </w:t>
      </w:r>
    </w:p>
    <w:p w14:paraId="1B72BD5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（1）字幕要使用符合国家标准的规范字，不出现繁体字、异体字（国家规定的除外）、错别字。 </w:t>
      </w:r>
    </w:p>
    <w:p w14:paraId="3D1F92C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（2）字幕无口述性逻辑错误，单行显示</w:t>
      </w:r>
      <w:r>
        <w:rPr>
          <w:rFonts w:hint="eastAsia" w:ascii="仿宋" w:hAnsi="仿宋" w:eastAsia="仿宋" w:cs="仿宋"/>
          <w:sz w:val="32"/>
          <w:szCs w:val="32"/>
          <w:lang w:eastAsia="zh-Hans"/>
        </w:rPr>
        <w:t>。</w:t>
      </w:r>
      <w:r>
        <w:rPr>
          <w:rFonts w:hint="eastAsia" w:ascii="仿宋" w:hAnsi="仿宋" w:eastAsia="仿宋" w:cs="仿宋"/>
          <w:sz w:val="32"/>
          <w:szCs w:val="32"/>
        </w:rPr>
        <w:t xml:space="preserve"> </w:t>
      </w:r>
    </w:p>
    <w:p w14:paraId="71D3E64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（3）字幕的字体、大小、 色彩搭配、摆放位置、停留时间、出入屏方式力求与其他要素〔画面、解说词、音乐）配合适当，不破坏原有画面。 </w:t>
      </w:r>
    </w:p>
    <w:p w14:paraId="24E343A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）字幕时间轴准确，字幕出现时间与视频声音一致</w:t>
      </w:r>
      <w:r>
        <w:rPr>
          <w:rFonts w:hint="eastAsia" w:ascii="仿宋" w:hAnsi="仿宋" w:eastAsia="仿宋" w:cs="仿宋"/>
          <w:sz w:val="32"/>
          <w:szCs w:val="32"/>
          <w:lang w:eastAsia="zh-Hans"/>
        </w:rPr>
        <w:t>。</w:t>
      </w:r>
    </w:p>
    <w:p w14:paraId="4DA8F28D">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.片头片尾 </w:t>
      </w:r>
    </w:p>
    <w:p w14:paraId="7CA7CC1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（1）片头或片尾的长度不超过 20 秒。 </w:t>
      </w:r>
    </w:p>
    <w:p w14:paraId="44A0E47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（2）片头或片尾应使用体现</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rPr>
        <w:t>特色的素材。</w:t>
      </w:r>
    </w:p>
    <w:p w14:paraId="765CBF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（3）片头或片尾中应出现明显、不失真的</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rPr>
        <w:t xml:space="preserve">的字样和标志。 </w:t>
      </w:r>
    </w:p>
    <w:p w14:paraId="1B8C5F6C">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.艺术风格 </w:t>
      </w:r>
    </w:p>
    <w:p w14:paraId="5F240DF9">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（1）风格统一：两部视频需保持一致的视觉基调（色彩、字体、音乐风格），充分展现海南卫生健康职业学院的职业教育特色，确保学院品牌形象连贯性。</w:t>
      </w:r>
    </w:p>
    <w:p w14:paraId="77A65AEC">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（2）艺术水准：画面动态设计需助力信息传达，技术应用需服务于内容，叙事节奏明快、信息凝练、重点突出。镜头剪辑需流畅、富有动感，避免拖沓。</w:t>
      </w:r>
    </w:p>
    <w:p w14:paraId="2105C03F">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（3）传播合规：参赛作品保证内容积极健康，传播正能量，遵守中华人民共和国相关法律法规，符合《网络短视频内容审核标准细则》等相关要求。</w:t>
      </w:r>
    </w:p>
    <w:p w14:paraId="19755EA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.音乐音效 </w:t>
      </w:r>
    </w:p>
    <w:p w14:paraId="539B3F5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选择适合</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lang w:val="en-US" w:eastAsia="zh-CN"/>
        </w:rPr>
        <w:t>两部</w:t>
      </w:r>
      <w:r>
        <w:rPr>
          <w:rFonts w:hint="eastAsia" w:ascii="仿宋" w:hAnsi="仿宋" w:eastAsia="仿宋" w:cs="仿宋"/>
          <w:sz w:val="32"/>
          <w:szCs w:val="32"/>
          <w:lang w:eastAsia="zh-CN"/>
        </w:rPr>
        <w:t>视频</w:t>
      </w:r>
      <w:r>
        <w:rPr>
          <w:rFonts w:hint="eastAsia" w:ascii="仿宋" w:hAnsi="仿宋" w:eastAsia="仿宋" w:cs="仿宋"/>
          <w:sz w:val="32"/>
          <w:szCs w:val="32"/>
        </w:rPr>
        <w:t xml:space="preserve">的音乐、音效，无版权问题。 </w:t>
      </w:r>
    </w:p>
    <w:p w14:paraId="61FF8BA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.素材选择 </w:t>
      </w:r>
    </w:p>
    <w:p w14:paraId="1DA5EF7D">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选择适合</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lang w:val="en-US" w:eastAsia="zh-CN"/>
        </w:rPr>
        <w:t>两部</w:t>
      </w:r>
      <w:r>
        <w:rPr>
          <w:rFonts w:hint="eastAsia" w:ascii="仿宋" w:hAnsi="仿宋" w:eastAsia="仿宋" w:cs="仿宋"/>
          <w:sz w:val="32"/>
          <w:szCs w:val="32"/>
          <w:lang w:eastAsia="zh-CN"/>
        </w:rPr>
        <w:t>视频</w:t>
      </w:r>
      <w:r>
        <w:rPr>
          <w:rFonts w:hint="eastAsia" w:ascii="仿宋" w:hAnsi="仿宋" w:eastAsia="仿宋" w:cs="仿宋"/>
          <w:sz w:val="32"/>
          <w:szCs w:val="32"/>
        </w:rPr>
        <w:t>的高清视频</w:t>
      </w:r>
      <w:r>
        <w:rPr>
          <w:rFonts w:hint="eastAsia" w:ascii="仿宋" w:hAnsi="仿宋" w:eastAsia="仿宋" w:cs="仿宋"/>
          <w:sz w:val="32"/>
          <w:szCs w:val="32"/>
          <w:lang w:eastAsia="zh-Hans"/>
        </w:rPr>
        <w:t>、</w:t>
      </w:r>
      <w:r>
        <w:rPr>
          <w:rFonts w:hint="eastAsia" w:ascii="仿宋" w:hAnsi="仿宋" w:eastAsia="仿宋" w:cs="仿宋"/>
          <w:sz w:val="32"/>
          <w:szCs w:val="32"/>
        </w:rPr>
        <w:t>图片素材，无版权问题。</w:t>
      </w:r>
    </w:p>
    <w:p w14:paraId="383FF5A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（三）项目团队要求 </w:t>
      </w:r>
    </w:p>
    <w:p w14:paraId="09C00DCD">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为保证本项目能够在规定时间内保质保量的完成，保证</w:t>
      </w:r>
      <w:r>
        <w:rPr>
          <w:rFonts w:hint="eastAsia" w:ascii="仿宋" w:hAnsi="仿宋" w:eastAsia="仿宋" w:cs="仿宋"/>
          <w:sz w:val="32"/>
          <w:szCs w:val="32"/>
          <w:lang w:val="en-US" w:eastAsia="zh-CN"/>
        </w:rPr>
        <w:t>学院</w:t>
      </w:r>
      <w:r>
        <w:rPr>
          <w:rFonts w:hint="eastAsia" w:ascii="仿宋" w:hAnsi="仿宋" w:eastAsia="仿宋" w:cs="仿宋"/>
          <w:sz w:val="32"/>
          <w:szCs w:val="32"/>
        </w:rPr>
        <w:t xml:space="preserve">正常投入使用，中标供应商须提供配置合理完善的项目团队，并满足以下要求： </w:t>
      </w:r>
    </w:p>
    <w:p w14:paraId="151628B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1.制作方提供的</w:t>
      </w:r>
      <w:r>
        <w:rPr>
          <w:rFonts w:hint="eastAsia" w:ascii="仿宋" w:hAnsi="仿宋" w:eastAsia="仿宋" w:cs="仿宋"/>
          <w:sz w:val="32"/>
          <w:szCs w:val="32"/>
          <w:lang w:eastAsia="zh-CN"/>
        </w:rPr>
        <w:t>海南卫生健康职业学院视频</w:t>
      </w:r>
      <w:r>
        <w:rPr>
          <w:rFonts w:hint="eastAsia" w:ascii="仿宋" w:hAnsi="仿宋" w:eastAsia="仿宋" w:cs="仿宋"/>
          <w:sz w:val="32"/>
          <w:szCs w:val="32"/>
        </w:rPr>
        <w:t>制作团队必须是专注于从事视频拍摄与制作的专业团队，团队成员专业技术背景、实际工作经验和业务能力等能保证高效完成完全符合要求的</w:t>
      </w:r>
      <w:r>
        <w:rPr>
          <w:rFonts w:hint="eastAsia" w:ascii="仿宋" w:hAnsi="仿宋" w:eastAsia="仿宋" w:cs="仿宋"/>
          <w:sz w:val="32"/>
          <w:szCs w:val="32"/>
          <w:lang w:eastAsia="zh-CN"/>
        </w:rPr>
        <w:t>海南卫生健康职业学院视频</w:t>
      </w:r>
      <w:r>
        <w:rPr>
          <w:rFonts w:hint="eastAsia" w:ascii="仿宋" w:hAnsi="仿宋" w:eastAsia="仿宋" w:cs="仿宋"/>
          <w:sz w:val="32"/>
          <w:szCs w:val="32"/>
        </w:rPr>
        <w:t>制作任务</w:t>
      </w:r>
      <w:r>
        <w:rPr>
          <w:rFonts w:hint="eastAsia" w:ascii="仿宋" w:hAnsi="仿宋" w:eastAsia="仿宋" w:cs="仿宋"/>
          <w:sz w:val="32"/>
          <w:szCs w:val="32"/>
          <w:lang w:eastAsia="zh-Hans"/>
        </w:rPr>
        <w:t>。</w:t>
      </w:r>
    </w:p>
    <w:p w14:paraId="65C242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2.制作方在服务期间，在特定条件下须能够派遣</w:t>
      </w:r>
      <w:r>
        <w:rPr>
          <w:rFonts w:hint="eastAsia" w:ascii="仿宋" w:hAnsi="仿宋" w:eastAsia="仿宋" w:cs="仿宋"/>
          <w:sz w:val="32"/>
          <w:szCs w:val="32"/>
          <w:lang w:eastAsia="zh-CN"/>
        </w:rPr>
        <w:t>海南卫生健康职业学院视频</w:t>
      </w:r>
      <w:r>
        <w:rPr>
          <w:rFonts w:hint="eastAsia" w:ascii="仿宋" w:hAnsi="仿宋" w:eastAsia="仿宋" w:cs="仿宋"/>
          <w:sz w:val="32"/>
          <w:szCs w:val="32"/>
        </w:rPr>
        <w:t>制作团队（包含项目负责人、项目导演、编导、</w:t>
      </w:r>
      <w:r>
        <w:rPr>
          <w:rFonts w:hint="eastAsia" w:ascii="仿宋" w:hAnsi="仿宋" w:eastAsia="仿宋" w:cs="仿宋"/>
          <w:sz w:val="32"/>
          <w:szCs w:val="32"/>
          <w:lang w:eastAsia="zh-Hans"/>
        </w:rPr>
        <w:t>摄影摄像</w:t>
      </w:r>
      <w:r>
        <w:rPr>
          <w:rFonts w:hint="eastAsia" w:ascii="仿宋" w:hAnsi="仿宋" w:eastAsia="仿宋" w:cs="仿宋"/>
          <w:sz w:val="32"/>
          <w:szCs w:val="32"/>
        </w:rPr>
        <w:t xml:space="preserve">人员、灯光师、化妆师、后期制作人员等）到制作现场工作。 </w:t>
      </w:r>
    </w:p>
    <w:p w14:paraId="48BAA3D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3.制作方能够做到根据</w:t>
      </w:r>
      <w:r>
        <w:rPr>
          <w:rFonts w:hint="eastAsia" w:ascii="仿宋" w:hAnsi="仿宋" w:eastAsia="仿宋" w:cs="仿宋"/>
          <w:sz w:val="32"/>
          <w:szCs w:val="32"/>
          <w:lang w:eastAsia="zh-CN"/>
        </w:rPr>
        <w:t>海南卫生健康职业学院</w:t>
      </w:r>
      <w:r>
        <w:rPr>
          <w:rFonts w:hint="eastAsia" w:ascii="仿宋" w:hAnsi="仿宋" w:eastAsia="仿宋" w:cs="仿宋"/>
          <w:sz w:val="32"/>
          <w:szCs w:val="32"/>
          <w:lang w:val="en-US" w:eastAsia="zh-CN"/>
        </w:rPr>
        <w:t>两部</w:t>
      </w:r>
      <w:r>
        <w:rPr>
          <w:rFonts w:hint="eastAsia" w:ascii="仿宋" w:hAnsi="仿宋" w:eastAsia="仿宋" w:cs="仿宋"/>
          <w:sz w:val="32"/>
          <w:szCs w:val="32"/>
          <w:lang w:eastAsia="zh-CN"/>
        </w:rPr>
        <w:t>视频</w:t>
      </w:r>
      <w:r>
        <w:rPr>
          <w:rFonts w:hint="eastAsia" w:ascii="仿宋" w:hAnsi="仿宋" w:eastAsia="仿宋" w:cs="仿宋"/>
          <w:sz w:val="32"/>
          <w:szCs w:val="32"/>
        </w:rPr>
        <w:t xml:space="preserve">交付时间的要求，来安排拍摄团队的人员及团队数量。 </w:t>
      </w:r>
    </w:p>
    <w:p w14:paraId="4E8B08B9">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Hans"/>
        </w:rPr>
        <w:t>拍摄的</w:t>
      </w:r>
      <w:r>
        <w:rPr>
          <w:rFonts w:hint="eastAsia" w:ascii="仿宋" w:hAnsi="仿宋" w:eastAsia="仿宋" w:cs="仿宋"/>
          <w:sz w:val="32"/>
          <w:szCs w:val="32"/>
        </w:rPr>
        <w:t xml:space="preserve">设备要求 </w:t>
      </w:r>
    </w:p>
    <w:p w14:paraId="11845476">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供应商需提供视频拍摄方案、视频制作相关技术的满足条件。</w:t>
      </w:r>
    </w:p>
    <w:p w14:paraId="04027C1E">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（1）专业级4K或者8K数码摄像机，支持全画幅传感器，以确保高质量的图像采集。</w:t>
      </w:r>
    </w:p>
    <w:p w14:paraId="61CF525D">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（2）摄像机分辨率不低于4096×2160像素，帧率可在24fps、25fps、30fps、50fps、60fps等常用帧率间自由切换。</w:t>
      </w:r>
    </w:p>
    <w:p w14:paraId="68E1995D">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（3）摄像机感光度ISO范围为100 - 51200，具备良好的低噪点表现，在暗光环境下也能拍摄出清晰、纯净的画面。</w:t>
      </w:r>
    </w:p>
    <w:p w14:paraId="39DEA03D">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（4）摄像机镜头配备多支专业级镜头，涵盖广角（等效焦距16 - 35mm）、标准（等效焦距24 - 70mm）、长焦（等效焦距70 - 200mm ）焦段，光圈不小于f/2.8。镜头需具备光学防抖功能，保障拍摄画面的稳定性。</w:t>
      </w:r>
    </w:p>
    <w:p w14:paraId="077EDF4D">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（5）提供专业级手持稳定器适配上述摄像机，具备快速开拍、智能跟随、全景拍摄等功能，可实现稳定的手持拍摄，确保画面无明显抖动。</w:t>
      </w:r>
    </w:p>
    <w:p w14:paraId="1A10E1E3">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后期剪辑采用高性能专业剪辑工作站，配备不低于32GB运行内存、1TB固态硬盘、NVIDIA专业图形显卡。根据拍摄素材和创意脚本进行高效剪辑，节奏把握准确，镜头组接流畅自然，能突出视频主题和核心内容。视频时长需严格按照招标文件要求进行剪辑。</w:t>
      </w:r>
    </w:p>
    <w:p w14:paraId="253A0AF3">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（7）输出格式与质量：最终视频输出格式需满足招标人要求，一般包括但不限于MP4、AVI等常见格式。视频分辨率不低于1920×1080，码率不低于10Mbps，音频采样率48kHz，比特率不低于128kbps 。</w:t>
      </w:r>
    </w:p>
    <w:p w14:paraId="6796FC2A">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（8）特效与包装：提供专业的特效制作和视频包装服务，能够根据视频内容设计独特的片头、片尾和字幕特效，提升视频的视觉冲击力和观赏性。</w:t>
      </w:r>
    </w:p>
    <w:p w14:paraId="34D8D8A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二、其他要求</w:t>
      </w:r>
    </w:p>
    <w:p w14:paraId="6F751F9F">
      <w:p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w:t>
      </w:r>
      <w:r>
        <w:rPr>
          <w:rFonts w:hint="eastAsia" w:ascii="仿宋" w:hAnsi="仿宋" w:eastAsia="仿宋" w:cs="仿宋"/>
          <w:sz w:val="32"/>
          <w:szCs w:val="32"/>
          <w:lang w:val="en-US" w:eastAsia="zh-CN"/>
        </w:rPr>
        <w:t>课</w:t>
      </w:r>
      <w:r>
        <w:rPr>
          <w:rFonts w:hint="eastAsia" w:ascii="仿宋" w:hAnsi="仿宋" w:eastAsia="仿宋" w:cs="仿宋"/>
          <w:sz w:val="32"/>
          <w:szCs w:val="32"/>
        </w:rPr>
        <w:t>件类型。主要围绕典型事迹片、纪录片、培训片、微视频、精品党课五类课件开展创作。典型事迹片指反映优秀党员和党组织先进事迹的电视片；纪录片包括理论文献纪录片、工作案例纪实片、党史国史专题片等；培训片包括实用技能技术培训片等；微视频包括微动漫、微党课、微纪实、微公益片等；精品党课指在开展“党课开讲啦”活动中录制的党课视频；每</w:t>
      </w:r>
      <w:r>
        <w:rPr>
          <w:rFonts w:hint="eastAsia" w:ascii="仿宋" w:hAnsi="仿宋" w:eastAsia="仿宋" w:cs="仿宋"/>
          <w:sz w:val="32"/>
          <w:szCs w:val="32"/>
          <w:lang w:val="en-US" w:eastAsia="zh-CN"/>
        </w:rPr>
        <w:t>部</w:t>
      </w:r>
      <w:r>
        <w:rPr>
          <w:rFonts w:hint="eastAsia" w:ascii="仿宋" w:hAnsi="仿宋" w:eastAsia="仿宋" w:cs="仿宋"/>
          <w:sz w:val="32"/>
          <w:szCs w:val="32"/>
        </w:rPr>
        <w:t>时长</w:t>
      </w:r>
      <w:r>
        <w:rPr>
          <w:rFonts w:hint="eastAsia" w:ascii="仿宋" w:hAnsi="仿宋" w:eastAsia="仿宋" w:cs="仿宋"/>
          <w:sz w:val="32"/>
          <w:szCs w:val="32"/>
          <w:lang w:val="en-US" w:eastAsia="zh-CN"/>
        </w:rPr>
        <w:t>不超过</w:t>
      </w:r>
      <w:r>
        <w:rPr>
          <w:rFonts w:hint="eastAsia" w:ascii="仿宋" w:hAnsi="仿宋" w:eastAsia="仿宋" w:cs="仿宋"/>
          <w:sz w:val="32"/>
          <w:szCs w:val="32"/>
        </w:rPr>
        <w:t>5分钟</w:t>
      </w:r>
      <w:r>
        <w:rPr>
          <w:rFonts w:hint="eastAsia" w:ascii="仿宋" w:hAnsi="仿宋" w:eastAsia="仿宋" w:cs="仿宋"/>
          <w:sz w:val="32"/>
          <w:szCs w:val="32"/>
          <w:lang w:eastAsia="zh-CN"/>
        </w:rPr>
        <w:t>。</w:t>
      </w:r>
    </w:p>
    <w:p w14:paraId="39E44E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视频</w:t>
      </w:r>
      <w:r>
        <w:rPr>
          <w:rFonts w:hint="eastAsia" w:ascii="仿宋" w:hAnsi="仿宋" w:eastAsia="仿宋" w:cs="仿宋"/>
          <w:sz w:val="32"/>
          <w:szCs w:val="32"/>
        </w:rPr>
        <w:t>语言：中文配音，中</w:t>
      </w:r>
      <w:r>
        <w:rPr>
          <w:rFonts w:hint="eastAsia" w:ascii="仿宋" w:hAnsi="仿宋" w:eastAsia="仿宋" w:cs="仿宋"/>
          <w:sz w:val="32"/>
          <w:szCs w:val="32"/>
          <w:lang w:val="en-US" w:eastAsia="zh-CN"/>
        </w:rPr>
        <w:t>文</w:t>
      </w:r>
      <w:r>
        <w:rPr>
          <w:rFonts w:hint="eastAsia" w:ascii="仿宋" w:hAnsi="仿宋" w:eastAsia="仿宋" w:cs="仿宋"/>
          <w:sz w:val="32"/>
          <w:szCs w:val="32"/>
        </w:rPr>
        <w:t>字幕。</w:t>
      </w:r>
    </w:p>
    <w:p w14:paraId="6B391E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)技术需求：通过专业的创意策划，利用摄影摄像、延时摄影、影视特效、配光校色、音乐音效等影视语言，达到对外展示</w:t>
      </w:r>
      <w:r>
        <w:rPr>
          <w:rFonts w:hint="eastAsia" w:ascii="仿宋" w:hAnsi="仿宋" w:eastAsia="仿宋" w:cs="仿宋"/>
          <w:sz w:val="32"/>
          <w:szCs w:val="32"/>
          <w:lang w:val="en-US" w:eastAsia="zh-CN"/>
        </w:rPr>
        <w:t>学院</w:t>
      </w:r>
      <w:r>
        <w:rPr>
          <w:rFonts w:hint="eastAsia" w:ascii="仿宋" w:hAnsi="仿宋" w:eastAsia="仿宋" w:cs="仿宋"/>
          <w:sz w:val="32"/>
          <w:szCs w:val="32"/>
        </w:rPr>
        <w:t>的目的。要求</w:t>
      </w:r>
      <w:r>
        <w:rPr>
          <w:rFonts w:hint="eastAsia" w:ascii="仿宋" w:hAnsi="仿宋" w:eastAsia="仿宋" w:cs="仿宋"/>
          <w:sz w:val="32"/>
          <w:szCs w:val="32"/>
          <w:lang w:eastAsia="zh-CN"/>
        </w:rPr>
        <w:t>视频</w:t>
      </w:r>
      <w:r>
        <w:rPr>
          <w:rFonts w:hint="eastAsia" w:ascii="仿宋" w:hAnsi="仿宋" w:eastAsia="仿宋" w:cs="仿宋"/>
          <w:sz w:val="32"/>
          <w:szCs w:val="32"/>
        </w:rPr>
        <w:t>创意独特、画面精美，并满足在电视播出、网络发布等多平台传播的要求。</w:t>
      </w:r>
    </w:p>
    <w:p w14:paraId="521D91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)相关设备、制作要求：</w:t>
      </w:r>
    </w:p>
    <w:p w14:paraId="22356F9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1.前期拍摄：①航拍：无人航拍飞机+4K\60fps摄制标准；②拍摄、灯光、置景等：摄影器材(4K\60fps广播级及以上摄影机及定变焦镜头+移动轨道、大小摇臂、等拍摄附件)；③灯光器材：高/低色温影视灯光。</w:t>
      </w:r>
    </w:p>
    <w:p w14:paraId="00CC32A0">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2.后期制作：①满足4K数字电影分辨率，可下变换1080P、720P等高清版本；②100MB/s及以上码率，8BIT、4:2:0以上制作标准；③adobe premire pro校色流程。</w:t>
      </w:r>
    </w:p>
    <w:p w14:paraId="3B2C502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(九)成片交付：</w:t>
      </w:r>
      <w:r>
        <w:rPr>
          <w:rFonts w:hint="eastAsia" w:ascii="仿宋" w:hAnsi="仿宋" w:eastAsia="仿宋" w:cs="仿宋"/>
          <w:sz w:val="32"/>
          <w:szCs w:val="32"/>
          <w:lang w:val="en-US" w:eastAsia="zh-CN"/>
        </w:rPr>
        <w:t>百度网盘提供成片及</w:t>
      </w:r>
      <w:r>
        <w:rPr>
          <w:rFonts w:hint="eastAsia" w:ascii="仿宋" w:hAnsi="仿宋" w:eastAsia="仿宋" w:cs="仿宋"/>
          <w:sz w:val="32"/>
          <w:szCs w:val="32"/>
        </w:rPr>
        <w:t>相关素材。</w:t>
      </w:r>
    </w:p>
    <w:p w14:paraId="65C027C2">
      <w:pPr>
        <w:pStyle w:val="3"/>
        <w:ind w:firstLine="1767" w:firstLineChars="400"/>
        <w:jc w:val="both"/>
        <w:rPr>
          <w:rFonts w:hAnsi="宋体" w:cs="宋体"/>
          <w:sz w:val="44"/>
        </w:rPr>
      </w:pPr>
      <w:bookmarkStart w:id="56" w:name="_Toc12517"/>
      <w:r>
        <w:rPr>
          <w:rFonts w:hint="eastAsia" w:hAnsi="宋体" w:cs="宋体"/>
          <w:sz w:val="44"/>
        </w:rPr>
        <w:t>第六部分 报价文件格式</w:t>
      </w:r>
      <w:bookmarkEnd w:id="53"/>
      <w:bookmarkEnd w:id="54"/>
      <w:bookmarkEnd w:id="55"/>
      <w:bookmarkEnd w:id="56"/>
    </w:p>
    <w:p w14:paraId="3B7456CE">
      <w:pPr>
        <w:adjustRightInd w:val="0"/>
        <w:snapToGrid w:val="0"/>
        <w:spacing w:line="560" w:lineRule="exact"/>
        <w:ind w:left="638" w:leftChars="228"/>
        <w:rPr>
          <w:rFonts w:ascii="黑体" w:hAnsi="黑体" w:eastAsia="黑体" w:cs="黑体"/>
          <w:sz w:val="32"/>
          <w:szCs w:val="32"/>
        </w:rPr>
      </w:pPr>
    </w:p>
    <w:p w14:paraId="620830D5">
      <w:pPr>
        <w:adjustRightInd w:val="0"/>
        <w:snapToGrid w:val="0"/>
        <w:spacing w:line="560" w:lineRule="exact"/>
        <w:ind w:left="638" w:leftChars="228"/>
        <w:rPr>
          <w:rFonts w:ascii="黑体" w:hAnsi="黑体" w:eastAsia="黑体" w:cs="黑体"/>
          <w:sz w:val="32"/>
          <w:szCs w:val="32"/>
        </w:rPr>
      </w:pPr>
      <w:r>
        <w:rPr>
          <w:rFonts w:hint="eastAsia" w:ascii="黑体" w:hAnsi="黑体" w:eastAsia="黑体" w:cs="黑体"/>
          <w:sz w:val="32"/>
          <w:szCs w:val="32"/>
        </w:rPr>
        <w:t>一、商务部分</w:t>
      </w:r>
    </w:p>
    <w:p w14:paraId="014AC6B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响应承诺函</w:t>
      </w:r>
      <w:r>
        <w:rPr>
          <w:rFonts w:hint="eastAsia" w:ascii="仿宋_GB2312" w:hAnsi="仿宋_GB2312" w:eastAsia="仿宋_GB2312" w:cs="仿宋_GB2312"/>
          <w:sz w:val="32"/>
          <w:szCs w:val="32"/>
        </w:rPr>
        <w:t>（详见附件1）</w:t>
      </w:r>
    </w:p>
    <w:p w14:paraId="49319D4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5A63668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798107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07643F1B">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二、资信部分</w:t>
      </w:r>
    </w:p>
    <w:p w14:paraId="0B6D715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4AF78290">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三、技术部分</w:t>
      </w:r>
    </w:p>
    <w:p w14:paraId="4449A09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3F72B1A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05450BD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3.★技术响应表（详见附件5）</w:t>
      </w:r>
    </w:p>
    <w:p w14:paraId="591DA06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4.投标货物产品图片等证明货物的合格性和符合磋商文件规定的技术资料。（如有）</w:t>
      </w:r>
    </w:p>
    <w:p w14:paraId="50BFDFB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5.供应商或制造商在采购人所属地区的售后服务维修机构数量及分布情况（如有）。</w:t>
      </w:r>
    </w:p>
    <w:p w14:paraId="6A2E42B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6.技术服务、技术培训、售后服务的内容和措施（如有）。</w:t>
      </w:r>
    </w:p>
    <w:p w14:paraId="25B18DF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7.供应商同类项目实施情况一览表并提供能证明其业绩属实的合同复印件（如有）。</w:t>
      </w:r>
    </w:p>
    <w:p w14:paraId="4113372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8.选配件、专用耗材、售后服务优惠表（如有）。</w:t>
      </w:r>
    </w:p>
    <w:p w14:paraId="563A25F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9.磋商文件规定或供应商认为其它应介绍或提交的资料和文件。</w:t>
      </w:r>
    </w:p>
    <w:p w14:paraId="0649EA6F">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四、报价部分</w:t>
      </w:r>
    </w:p>
    <w:p w14:paraId="43D31E9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★报价一览表（详见附件6）</w:t>
      </w:r>
    </w:p>
    <w:p w14:paraId="244F67EC">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五、特别说明</w:t>
      </w:r>
    </w:p>
    <w:p w14:paraId="35439E7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755F8641">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4F57C4E">
      <w:pPr>
        <w:rPr>
          <w:rFonts w:ascii="方正公文黑体" w:hAnsi="方正公文黑体" w:eastAsia="方正公文黑体" w:cs="方正公文黑体"/>
          <w:sz w:val="36"/>
          <w:szCs w:val="36"/>
        </w:rPr>
      </w:pPr>
      <w:bookmarkStart w:id="57" w:name="_Toc40089800"/>
      <w:bookmarkStart w:id="58" w:name="_Toc14759"/>
      <w:bookmarkStart w:id="59" w:name="_Toc356490394"/>
      <w:bookmarkStart w:id="60" w:name="_Toc356491342"/>
      <w:r>
        <w:rPr>
          <w:rFonts w:hint="eastAsia" w:ascii="方正公文黑体" w:hAnsi="方正公文黑体" w:eastAsia="方正公文黑体" w:cs="方正公文黑体"/>
          <w:sz w:val="36"/>
          <w:szCs w:val="36"/>
        </w:rPr>
        <w:t>附件</w:t>
      </w:r>
      <w:bookmarkEnd w:id="57"/>
      <w:bookmarkEnd w:id="58"/>
    </w:p>
    <w:p w14:paraId="04B4E8E2">
      <w:pPr>
        <w:jc w:val="center"/>
        <w:rPr>
          <w:rFonts w:ascii="仿宋_GB2312" w:hAnsi="仿宋_GB2312" w:eastAsia="仿宋_GB2312" w:cs="仿宋_GB2312"/>
          <w:b/>
        </w:rPr>
      </w:pPr>
    </w:p>
    <w:p w14:paraId="5FDA6700">
      <w:pPr>
        <w:jc w:val="center"/>
        <w:rPr>
          <w:rFonts w:ascii="仿宋_GB2312" w:hAnsi="仿宋_GB2312" w:eastAsia="仿宋_GB2312" w:cs="仿宋_GB2312"/>
          <w:b/>
        </w:rPr>
      </w:pPr>
    </w:p>
    <w:p w14:paraId="7281881F">
      <w:pPr>
        <w:jc w:val="center"/>
        <w:rPr>
          <w:rFonts w:ascii="仿宋_GB2312" w:hAnsi="仿宋_GB2312" w:eastAsia="仿宋_GB2312" w:cs="仿宋_GB2312"/>
          <w:b/>
        </w:rPr>
      </w:pPr>
    </w:p>
    <w:p w14:paraId="6C68088A">
      <w:pPr>
        <w:jc w:val="center"/>
        <w:rPr>
          <w:rFonts w:ascii="仿宋_GB2312" w:hAnsi="仿宋_GB2312" w:eastAsia="仿宋_GB2312" w:cs="仿宋_GB2312"/>
          <w:b/>
        </w:rPr>
      </w:pPr>
    </w:p>
    <w:p w14:paraId="422C3C32">
      <w:pPr>
        <w:ind w:firstLine="2209" w:firstLineChars="500"/>
        <w:rPr>
          <w:rFonts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hAnsi="仿宋_GB2312" w:eastAsia="仿宋_GB2312" w:cs="仿宋_GB2312"/>
          <w:b/>
          <w:bCs w:val="0"/>
          <w:sz w:val="36"/>
          <w:szCs w:val="36"/>
        </w:rPr>
      </w:pPr>
      <w:bookmarkStart w:id="61" w:name="_Toc1227"/>
      <w:bookmarkStart w:id="62" w:name="_Toc40089801"/>
      <w:r>
        <w:rPr>
          <w:rFonts w:hint="eastAsia" w:ascii="仿宋_GB2312" w:hAnsi="仿宋_GB2312" w:eastAsia="仿宋_GB2312" w:cs="仿宋_GB2312"/>
          <w:b/>
          <w:bCs w:val="0"/>
          <w:sz w:val="36"/>
          <w:szCs w:val="36"/>
        </w:rPr>
        <w:t>正本或副本</w:t>
      </w:r>
      <w:bookmarkEnd w:id="61"/>
      <w:bookmarkEnd w:id="62"/>
    </w:p>
    <w:p w14:paraId="491510B1">
      <w:pPr>
        <w:ind w:firstLine="2168" w:firstLineChars="600"/>
        <w:rPr>
          <w:rFonts w:ascii="仿宋_GB2312" w:hAnsi="仿宋_GB2312" w:eastAsia="仿宋_GB2312" w:cs="仿宋_GB2312"/>
          <w:b/>
          <w:bCs w:val="0"/>
          <w:sz w:val="36"/>
          <w:szCs w:val="36"/>
          <w:u w:val="single"/>
        </w:rPr>
      </w:pPr>
      <w:bookmarkStart w:id="63" w:name="_Toc40089802"/>
      <w:bookmarkStart w:id="64" w:name="_Toc27492"/>
      <w:r>
        <w:rPr>
          <w:rFonts w:hint="eastAsia" w:ascii="仿宋_GB2312" w:hAnsi="仿宋_GB2312" w:eastAsia="仿宋_GB2312" w:cs="仿宋_GB2312"/>
          <w:b/>
          <w:bCs w:val="0"/>
          <w:sz w:val="36"/>
          <w:szCs w:val="36"/>
          <w:u w:val="single"/>
        </w:rPr>
        <w:t>（项目名称）</w:t>
      </w:r>
      <w:bookmarkEnd w:id="63"/>
      <w:bookmarkEnd w:id="64"/>
      <w:bookmarkStart w:id="65" w:name="_Toc40089803"/>
      <w:bookmarkStart w:id="66" w:name="_Toc2490"/>
      <w:r>
        <w:rPr>
          <w:rFonts w:hint="eastAsia" w:ascii="仿宋_GB2312" w:hAnsi="仿宋_GB2312" w:eastAsia="仿宋_GB2312" w:cs="仿宋_GB2312"/>
          <w:b/>
          <w:bCs w:val="0"/>
          <w:sz w:val="36"/>
          <w:szCs w:val="36"/>
          <w:u w:val="single"/>
        </w:rPr>
        <w:t xml:space="preserve">             </w:t>
      </w:r>
    </w:p>
    <w:p w14:paraId="285564F6">
      <w:pPr>
        <w:rPr>
          <w:rFonts w:ascii="仿宋_GB2312" w:hAnsi="仿宋_GB2312" w:eastAsia="仿宋_GB2312" w:cs="仿宋_GB2312"/>
        </w:rPr>
      </w:pPr>
    </w:p>
    <w:p w14:paraId="620101EE">
      <w:pPr>
        <w:ind w:firstLine="2168" w:firstLineChars="600"/>
        <w:rPr>
          <w:rFonts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5"/>
      <w:bookmarkEnd w:id="66"/>
      <w:r>
        <w:rPr>
          <w:rFonts w:hint="eastAsia" w:ascii="仿宋_GB2312" w:hAnsi="仿宋_GB2312" w:eastAsia="仿宋_GB2312" w:cs="仿宋_GB2312"/>
          <w:b/>
          <w:bCs w:val="0"/>
          <w:sz w:val="36"/>
          <w:szCs w:val="36"/>
          <w:u w:val="single"/>
        </w:rPr>
        <w:t xml:space="preserve">             </w:t>
      </w:r>
    </w:p>
    <w:p w14:paraId="6FC530A1">
      <w:pPr>
        <w:rPr>
          <w:rFonts w:ascii="仿宋_GB2312" w:hAnsi="仿宋_GB2312" w:eastAsia="仿宋_GB2312" w:cs="仿宋_GB2312"/>
        </w:rPr>
      </w:pPr>
    </w:p>
    <w:p w14:paraId="31132BC3">
      <w:pPr>
        <w:rPr>
          <w:rFonts w:ascii="仿宋_GB2312" w:hAnsi="仿宋_GB2312" w:eastAsia="仿宋_GB2312" w:cs="仿宋_GB2312"/>
        </w:rPr>
      </w:pPr>
    </w:p>
    <w:p w14:paraId="51604168">
      <w:pPr>
        <w:jc w:val="center"/>
        <w:rPr>
          <w:rFonts w:ascii="仿宋_GB2312" w:hAnsi="仿宋_GB2312" w:eastAsia="仿宋_GB2312" w:cs="仿宋_GB2312"/>
          <w:b/>
          <w:bCs w:val="0"/>
          <w:sz w:val="52"/>
          <w:szCs w:val="52"/>
        </w:rPr>
      </w:pPr>
      <w:bookmarkStart w:id="67" w:name="_Toc40089805"/>
      <w:bookmarkStart w:id="68" w:name="_Toc17456"/>
    </w:p>
    <w:p w14:paraId="6BF2A2C0">
      <w:pPr>
        <w:jc w:val="center"/>
        <w:rPr>
          <w:rFonts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7"/>
      <w:bookmarkEnd w:id="68"/>
    </w:p>
    <w:p w14:paraId="0A3C129F">
      <w:pPr>
        <w:rPr>
          <w:rFonts w:ascii="仿宋_GB2312" w:hAnsi="仿宋_GB2312" w:eastAsia="仿宋_GB2312" w:cs="仿宋_GB2312"/>
        </w:rPr>
      </w:pPr>
    </w:p>
    <w:p w14:paraId="2C02A9DC">
      <w:pPr>
        <w:rPr>
          <w:rFonts w:ascii="仿宋_GB2312" w:hAnsi="仿宋_GB2312" w:eastAsia="仿宋_GB2312" w:cs="仿宋_GB2312"/>
        </w:rPr>
      </w:pPr>
    </w:p>
    <w:p w14:paraId="32817FAC">
      <w:pPr>
        <w:adjustRightInd w:val="0"/>
        <w:snapToGrid w:val="0"/>
        <w:spacing w:line="560" w:lineRule="exact"/>
        <w:ind w:firstLine="964" w:firstLineChars="300"/>
        <w:rPr>
          <w:rFonts w:ascii="仿宋_GB2312" w:hAnsi="仿宋_GB2312" w:eastAsia="仿宋_GB2312" w:cs="仿宋_GB2312"/>
          <w:b/>
          <w:bCs w:val="0"/>
          <w:sz w:val="32"/>
          <w:szCs w:val="32"/>
          <w:u w:val="single"/>
        </w:rPr>
      </w:pPr>
      <w:bookmarkStart w:id="69" w:name="_Toc25141"/>
      <w:bookmarkStart w:id="70"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9"/>
      <w:bookmarkEnd w:id="70"/>
    </w:p>
    <w:p w14:paraId="4AF6BE83">
      <w:pPr>
        <w:adjustRightInd w:val="0"/>
        <w:snapToGrid w:val="0"/>
        <w:spacing w:line="560" w:lineRule="exact"/>
        <w:ind w:firstLine="964" w:firstLineChars="300"/>
        <w:rPr>
          <w:rFonts w:ascii="仿宋_GB2312" w:hAnsi="仿宋_GB2312" w:eastAsia="仿宋_GB2312" w:cs="仿宋_GB2312"/>
          <w:b/>
          <w:bCs w:val="0"/>
          <w:sz w:val="32"/>
          <w:szCs w:val="32"/>
          <w:u w:val="single"/>
        </w:rPr>
      </w:pPr>
      <w:bookmarkStart w:id="71" w:name="_Toc40089807"/>
      <w:bookmarkStart w:id="72"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71"/>
      <w:bookmarkEnd w:id="72"/>
      <w:r>
        <w:rPr>
          <w:rFonts w:hint="eastAsia" w:ascii="仿宋_GB2312" w:hAnsi="仿宋_GB2312" w:eastAsia="仿宋_GB2312" w:cs="仿宋_GB2312"/>
          <w:b/>
          <w:bCs w:val="0"/>
          <w:sz w:val="32"/>
          <w:szCs w:val="32"/>
          <w:u w:val="single"/>
        </w:rPr>
        <w:t xml:space="preserve">       </w:t>
      </w:r>
    </w:p>
    <w:p w14:paraId="6AE0DD3B">
      <w:pPr>
        <w:adjustRightInd w:val="0"/>
        <w:snapToGrid w:val="0"/>
        <w:spacing w:line="560" w:lineRule="exact"/>
        <w:ind w:firstLine="964" w:firstLineChars="300"/>
        <w:rPr>
          <w:rFonts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AE5AF81">
      <w:pPr>
        <w:pStyle w:val="19"/>
        <w:adjustRightInd w:val="0"/>
        <w:snapToGrid w:val="0"/>
        <w:spacing w:line="560" w:lineRule="exact"/>
        <w:ind w:firstLine="964" w:firstLineChars="300"/>
        <w:rPr>
          <w:rFonts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4551F237">
      <w:pPr>
        <w:rPr>
          <w:rFonts w:ascii="仿宋_GB2312" w:hAnsi="仿宋_GB2312" w:eastAsia="仿宋_GB2312" w:cs="仿宋_GB2312"/>
        </w:rPr>
      </w:pPr>
      <w:r>
        <w:rPr>
          <w:rFonts w:hint="eastAsia" w:ascii="仿宋_GB2312" w:hAnsi="仿宋_GB2312" w:eastAsia="仿宋_GB2312" w:cs="仿宋_GB2312"/>
        </w:rPr>
        <w:br w:type="page"/>
      </w:r>
    </w:p>
    <w:p w14:paraId="58ECF7F5">
      <w:pPr>
        <w:pStyle w:val="3"/>
        <w:spacing w:line="240" w:lineRule="auto"/>
        <w:rPr>
          <w:rFonts w:ascii="仿宋_GB2312" w:hAnsi="仿宋_GB2312" w:eastAsia="仿宋_GB2312" w:cs="仿宋_GB2312"/>
          <w:szCs w:val="36"/>
        </w:rPr>
      </w:pPr>
      <w:bookmarkStart w:id="73" w:name="_Toc9943"/>
      <w:bookmarkStart w:id="74" w:name="_Toc40089808"/>
      <w:bookmarkStart w:id="75" w:name="_Toc25558"/>
      <w:r>
        <w:rPr>
          <w:rFonts w:hint="eastAsia"/>
        </w:rPr>
        <w:t>一、商务部分</w:t>
      </w:r>
      <w:bookmarkEnd w:id="73"/>
    </w:p>
    <w:p w14:paraId="34FFC79C">
      <w:pPr>
        <w:rPr>
          <w:rFonts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9"/>
      <w:bookmarkEnd w:id="60"/>
      <w:bookmarkEnd w:id="74"/>
      <w:bookmarkEnd w:id="75"/>
    </w:p>
    <w:p w14:paraId="72A564FA">
      <w:pPr>
        <w:pStyle w:val="21"/>
        <w:spacing w:line="360" w:lineRule="auto"/>
        <w:jc w:val="center"/>
        <w:rPr>
          <w:rFonts w:ascii="仿宋_GB2312" w:hAnsi="仿宋_GB2312" w:eastAsia="仿宋_GB2312" w:cs="仿宋_GB2312"/>
          <w:b/>
          <w:bCs w:val="0"/>
          <w:sz w:val="36"/>
          <w:szCs w:val="36"/>
        </w:rPr>
      </w:pPr>
      <w:bookmarkStart w:id="76" w:name="_Toc40"/>
      <w:bookmarkStart w:id="77" w:name="_Toc7957"/>
      <w:r>
        <w:rPr>
          <w:rFonts w:hint="eastAsia" w:ascii="仿宋_GB2312" w:hAnsi="仿宋_GB2312" w:eastAsia="仿宋_GB2312" w:cs="仿宋_GB2312"/>
          <w:b/>
          <w:bCs w:val="0"/>
          <w:sz w:val="36"/>
          <w:szCs w:val="36"/>
        </w:rPr>
        <w:t>响应承诺函</w:t>
      </w:r>
      <w:bookmarkEnd w:id="76"/>
      <w:bookmarkEnd w:id="77"/>
    </w:p>
    <w:p w14:paraId="524B7476">
      <w:pPr>
        <w:adjustRightInd w:val="0"/>
        <w:snapToGrid w:val="0"/>
        <w:spacing w:line="560" w:lineRule="exact"/>
        <w:rPr>
          <w:rFonts w:ascii="仿宋" w:hAnsi="仿宋" w:eastAsia="仿宋" w:cs="仿宋"/>
          <w:b/>
          <w:color w:val="000000"/>
          <w:sz w:val="32"/>
          <w:szCs w:val="32"/>
        </w:rPr>
      </w:pPr>
      <w:r>
        <w:rPr>
          <w:rFonts w:hint="eastAsia" w:ascii="仿宋" w:hAnsi="仿宋" w:eastAsia="仿宋" w:cs="仿宋"/>
          <w:b/>
          <w:color w:val="000000"/>
          <w:sz w:val="32"/>
          <w:szCs w:val="32"/>
        </w:rPr>
        <w:t>致：</w:t>
      </w:r>
    </w:p>
    <w:p w14:paraId="5057F509">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根据采购人</w:t>
      </w:r>
      <w:r>
        <w:rPr>
          <w:rFonts w:hint="eastAsia" w:ascii="仿宋" w:hAnsi="仿宋" w:eastAsia="仿宋" w:cs="仿宋"/>
          <w:color w:val="000000"/>
          <w:sz w:val="32"/>
          <w:szCs w:val="32"/>
          <w:u w:val="single"/>
        </w:rPr>
        <w:t xml:space="preserve">    （</w:t>
      </w:r>
      <w:r>
        <w:rPr>
          <w:rFonts w:hint="eastAsia" w:ascii="仿宋" w:hAnsi="仿宋" w:eastAsia="仿宋" w:cs="仿宋"/>
          <w:b/>
          <w:color w:val="000000"/>
          <w:sz w:val="32"/>
          <w:szCs w:val="32"/>
          <w:u w:val="single"/>
        </w:rPr>
        <w:t xml:space="preserve">项目名称和项目编号 ）          </w:t>
      </w:r>
      <w:r>
        <w:rPr>
          <w:rFonts w:hint="eastAsia" w:ascii="仿宋" w:hAnsi="仿宋" w:eastAsia="仿宋" w:cs="仿宋"/>
          <w:color w:val="000000"/>
          <w:sz w:val="32"/>
          <w:szCs w:val="32"/>
        </w:rPr>
        <w:t>的磋商邀请函，正式授权下述签字人</w:t>
      </w:r>
      <w:r>
        <w:rPr>
          <w:rFonts w:hint="eastAsia" w:ascii="仿宋" w:hAnsi="仿宋" w:eastAsia="仿宋" w:cs="仿宋"/>
          <w:b/>
          <w:color w:val="000000"/>
          <w:sz w:val="32"/>
          <w:szCs w:val="32"/>
          <w:u w:val="single"/>
        </w:rPr>
        <w:t>姓名：职务：</w:t>
      </w:r>
      <w:r>
        <w:rPr>
          <w:rFonts w:hint="eastAsia" w:ascii="仿宋" w:hAnsi="仿宋" w:eastAsia="仿宋" w:cs="仿宋"/>
          <w:color w:val="000000"/>
          <w:sz w:val="32"/>
          <w:szCs w:val="32"/>
        </w:rPr>
        <w:t>代表服务商</w:t>
      </w:r>
      <w:r>
        <w:rPr>
          <w:rFonts w:hint="eastAsia" w:ascii="仿宋" w:hAnsi="仿宋" w:eastAsia="仿宋" w:cs="仿宋"/>
          <w:b/>
          <w:color w:val="000000"/>
          <w:sz w:val="32"/>
          <w:szCs w:val="32"/>
          <w:u w:val="single"/>
        </w:rPr>
        <w:t>（服务商名称）</w:t>
      </w:r>
      <w:r>
        <w:rPr>
          <w:rFonts w:hint="eastAsia" w:ascii="仿宋" w:hAnsi="仿宋" w:eastAsia="仿宋" w:cs="仿宋"/>
          <w:color w:val="000000"/>
          <w:sz w:val="32"/>
          <w:szCs w:val="32"/>
        </w:rPr>
        <w:t>，提交纸质响应文件一式</w:t>
      </w:r>
      <w:r>
        <w:rPr>
          <w:rFonts w:hint="eastAsia" w:ascii="仿宋" w:hAnsi="仿宋" w:eastAsia="仿宋" w:cs="仿宋"/>
          <w:color w:val="000000"/>
          <w:sz w:val="32"/>
          <w:szCs w:val="32"/>
          <w:u w:val="single"/>
        </w:rPr>
        <w:t>三</w:t>
      </w:r>
      <w:r>
        <w:rPr>
          <w:rFonts w:hint="eastAsia" w:ascii="仿宋" w:hAnsi="仿宋" w:eastAsia="仿宋" w:cs="仿宋"/>
          <w:color w:val="000000"/>
          <w:sz w:val="32"/>
          <w:szCs w:val="32"/>
        </w:rPr>
        <w:t>份，正本</w:t>
      </w:r>
      <w:r>
        <w:rPr>
          <w:rFonts w:hint="eastAsia" w:ascii="仿宋" w:hAnsi="仿宋" w:eastAsia="仿宋" w:cs="仿宋"/>
          <w:b/>
          <w:color w:val="000000"/>
          <w:sz w:val="32"/>
          <w:szCs w:val="32"/>
          <w:u w:val="single"/>
        </w:rPr>
        <w:t>一</w:t>
      </w:r>
      <w:r>
        <w:rPr>
          <w:rFonts w:hint="eastAsia" w:ascii="仿宋" w:hAnsi="仿宋" w:eastAsia="仿宋" w:cs="仿宋"/>
          <w:color w:val="000000"/>
          <w:sz w:val="32"/>
          <w:szCs w:val="32"/>
        </w:rPr>
        <w:t>份，副本</w:t>
      </w:r>
      <w:r>
        <w:rPr>
          <w:rFonts w:hint="eastAsia" w:ascii="仿宋" w:hAnsi="仿宋" w:eastAsia="仿宋" w:cs="仿宋"/>
          <w:color w:val="000000"/>
          <w:sz w:val="32"/>
          <w:szCs w:val="32"/>
          <w:u w:val="single"/>
        </w:rPr>
        <w:t>二</w:t>
      </w:r>
      <w:r>
        <w:rPr>
          <w:rFonts w:hint="eastAsia" w:ascii="仿宋" w:hAnsi="仿宋" w:eastAsia="仿宋" w:cs="仿宋"/>
          <w:color w:val="000000"/>
          <w:sz w:val="32"/>
          <w:szCs w:val="32"/>
        </w:rPr>
        <w:t>份，电子文档</w:t>
      </w:r>
      <w:r>
        <w:rPr>
          <w:rFonts w:hint="eastAsia" w:ascii="仿宋" w:hAnsi="仿宋" w:eastAsia="仿宋" w:cs="仿宋"/>
          <w:color w:val="000000"/>
          <w:sz w:val="32"/>
          <w:szCs w:val="32"/>
          <w:u w:val="single"/>
        </w:rPr>
        <w:t>一</w:t>
      </w:r>
      <w:r>
        <w:rPr>
          <w:rFonts w:hint="eastAsia" w:ascii="仿宋" w:hAnsi="仿宋" w:eastAsia="仿宋" w:cs="仿宋"/>
          <w:color w:val="000000"/>
          <w:sz w:val="32"/>
          <w:szCs w:val="32"/>
        </w:rPr>
        <w:t>份。</w:t>
      </w:r>
    </w:p>
    <w:p w14:paraId="1D96FA8D">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本公司谨此承诺并声明：</w:t>
      </w:r>
    </w:p>
    <w:p w14:paraId="00F8B284">
      <w:pPr>
        <w:widowControl/>
        <w:adjustRightInd w:val="0"/>
        <w:snapToGrid w:val="0"/>
        <w:spacing w:line="560" w:lineRule="exact"/>
        <w:ind w:firstLine="480"/>
        <w:rPr>
          <w:rFonts w:ascii="仿宋" w:hAnsi="仿宋" w:eastAsia="仿宋" w:cs="仿宋"/>
          <w:color w:val="000000"/>
          <w:sz w:val="32"/>
          <w:szCs w:val="32"/>
        </w:rPr>
      </w:pPr>
      <w:r>
        <w:rPr>
          <w:rFonts w:hint="eastAsia" w:ascii="仿宋" w:hAnsi="仿宋" w:eastAsia="仿宋" w:cs="仿宋"/>
          <w:color w:val="000000"/>
          <w:sz w:val="32"/>
          <w:szCs w:val="32"/>
        </w:rPr>
        <w:t>1．我方承诺在采购文件规定的响应有效期内不修改、撤销响应文件。</w:t>
      </w:r>
    </w:p>
    <w:p w14:paraId="0F04B5D5">
      <w:pPr>
        <w:widowControl/>
        <w:adjustRightInd w:val="0"/>
        <w:snapToGrid w:val="0"/>
        <w:spacing w:line="560" w:lineRule="exact"/>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2．投标报价金额为人民币</w:t>
      </w:r>
      <w:r>
        <w:rPr>
          <w:rFonts w:hint="eastAsia" w:ascii="仿宋" w:hAnsi="仿宋" w:eastAsia="仿宋" w:cs="仿宋"/>
          <w:color w:val="000000"/>
          <w:sz w:val="32"/>
          <w:szCs w:val="32"/>
          <w:u w:val="single"/>
        </w:rPr>
        <w:t xml:space="preserve"> （大写） </w:t>
      </w:r>
      <w:r>
        <w:rPr>
          <w:rFonts w:hint="eastAsia" w:ascii="仿宋" w:hAnsi="仿宋" w:eastAsia="仿宋" w:cs="仿宋"/>
          <w:color w:val="000000"/>
          <w:sz w:val="32"/>
          <w:szCs w:val="32"/>
        </w:rPr>
        <w:t>（¥）。</w:t>
      </w:r>
    </w:p>
    <w:p w14:paraId="0791FDB4">
      <w:pPr>
        <w:widowControl/>
        <w:adjustRightInd w:val="0"/>
        <w:snapToGrid w:val="0"/>
        <w:spacing w:line="560" w:lineRule="exact"/>
        <w:ind w:firstLine="480"/>
        <w:rPr>
          <w:rFonts w:ascii="仿宋" w:hAnsi="仿宋" w:eastAsia="仿宋" w:cs="仿宋"/>
          <w:color w:val="000000"/>
          <w:sz w:val="32"/>
          <w:szCs w:val="32"/>
        </w:rPr>
      </w:pPr>
      <w:r>
        <w:rPr>
          <w:rFonts w:hint="eastAsia" w:ascii="仿宋" w:hAnsi="仿宋" w:eastAsia="仿宋" w:cs="仿宋"/>
          <w:color w:val="000000"/>
          <w:sz w:val="32"/>
          <w:szCs w:val="32"/>
        </w:rPr>
        <w:t xml:space="preserve">3、同意并接受磋商文件的各项条款要求，遵守文件中的各项规定，按磋商文件的要求响应用户需求书的所有内容。 </w:t>
      </w:r>
    </w:p>
    <w:p w14:paraId="292DF9DA">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kern w:val="0"/>
          <w:sz w:val="32"/>
          <w:szCs w:val="32"/>
        </w:rPr>
        <w:t>本响应文件的有效期为从磋商截止日期起计算的</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rPr>
        <w:t>天，在此期间，本响应文件将始终对我们具有约束力，并可随时被接受</w:t>
      </w:r>
      <w:r>
        <w:rPr>
          <w:rFonts w:hint="eastAsia" w:ascii="仿宋" w:hAnsi="仿宋" w:eastAsia="仿宋" w:cs="仿宋"/>
          <w:color w:val="000000"/>
          <w:sz w:val="32"/>
          <w:szCs w:val="32"/>
        </w:rPr>
        <w:t>澄清</w:t>
      </w:r>
      <w:r>
        <w:rPr>
          <w:rFonts w:hint="eastAsia" w:ascii="仿宋" w:hAnsi="仿宋" w:eastAsia="仿宋" w:cs="仿宋"/>
          <w:color w:val="000000"/>
          <w:kern w:val="0"/>
          <w:sz w:val="32"/>
          <w:szCs w:val="32"/>
        </w:rPr>
        <w:t>。如果我们成交，本响应文件在此期间之后将继续保持有效。</w:t>
      </w:r>
    </w:p>
    <w:p w14:paraId="743190A9">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5、我方已经详细地阅读了全部磋商文件及其附件，包括澄清及参考文件。我方已完全清晰理解磋商文件的要求，不存在任何含糊不清和误解之处，同意放弃对这些文件所提出的异议和质疑的权利。</w:t>
      </w:r>
    </w:p>
    <w:p w14:paraId="419BBD7A">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6、我方已毫无保留地向贵方提供一切所需的证明材料。不论在任何时候，将按贵方要求如实提供一切补充材料。</w:t>
      </w:r>
    </w:p>
    <w:p w14:paraId="24A97881">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7、我方承诺在本次响应中提供的一切文件，无论是原件还是复印件均为真实和准确的，绝无任何虚假、伪造和夸大的成份，否则，愿承担相应的后果和法律责任。</w:t>
      </w:r>
    </w:p>
    <w:p w14:paraId="74F82531">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8、我方完全服从和尊重磋商小组所作的评审结果，同时清楚理解到响应并不一定获得成交资格。</w:t>
      </w:r>
    </w:p>
    <w:p w14:paraId="4466FAE3">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9、我方在参与本次磋商采购活动中，不以任何不当手段影响、串通、排斥有关当事人或谋取、施予非法利益，如有不当行为，愿承担此行为所造成的不利后果和法律责任。</w:t>
      </w:r>
    </w:p>
    <w:p w14:paraId="71F727D6">
      <w:pPr>
        <w:widowControl/>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服务商名称：</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（公章）</w:t>
      </w:r>
    </w:p>
    <w:p w14:paraId="61291D27">
      <w:pPr>
        <w:widowControl/>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（签名或盖章）</w:t>
      </w:r>
    </w:p>
    <w:p w14:paraId="78FF8542">
      <w:pPr>
        <w:adjustRightInd w:val="0"/>
        <w:snapToGrid w:val="0"/>
        <w:spacing w:line="560" w:lineRule="exac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被授权人：</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（亲笔签名）</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u w:val="single"/>
          <w:lang w:val="en-US" w:eastAsia="zh-CN"/>
        </w:rPr>
        <w:t xml:space="preserve">           </w:t>
      </w:r>
    </w:p>
    <w:p w14:paraId="18A2CFC7">
      <w:pPr>
        <w:adjustRightInd w:val="0"/>
        <w:snapToGrid w:val="0"/>
        <w:spacing w:line="560" w:lineRule="exact"/>
        <w:rPr>
          <w:rFonts w:ascii="仿宋_GB2312" w:hAnsi="仿宋_GB2312" w:eastAsia="仿宋_GB2312" w:cs="仿宋_GB2312"/>
        </w:rPr>
      </w:pPr>
      <w:r>
        <w:rPr>
          <w:rFonts w:hint="eastAsia" w:ascii="仿宋" w:hAnsi="仿宋" w:eastAsia="仿宋" w:cs="仿宋"/>
          <w:color w:val="000000"/>
          <w:sz w:val="32"/>
          <w:szCs w:val="32"/>
        </w:rPr>
        <w:t>承诺日期：年  月  日</w:t>
      </w:r>
      <w:r>
        <w:rPr>
          <w:rFonts w:hint="eastAsia" w:ascii="仿宋" w:hAnsi="仿宋" w:eastAsia="仿宋" w:cs="仿宋"/>
          <w:sz w:val="32"/>
          <w:szCs w:val="32"/>
        </w:rPr>
        <w:br w:type="page"/>
      </w:r>
      <w:bookmarkStart w:id="78" w:name="_Toc323130135"/>
      <w:bookmarkStart w:id="79" w:name="_Toc323129568"/>
      <w:bookmarkStart w:id="80" w:name="_Toc325620729"/>
      <w:bookmarkStart w:id="81" w:name="_Toc26307"/>
      <w:bookmarkStart w:id="82" w:name="_Toc356491343"/>
      <w:bookmarkStart w:id="83" w:name="_Toc40089809"/>
      <w:r>
        <w:rPr>
          <w:rFonts w:hint="eastAsia" w:ascii="方正公文黑体" w:hAnsi="方正公文黑体" w:eastAsia="方正公文黑体" w:cs="方正公文黑体"/>
          <w:sz w:val="36"/>
          <w:szCs w:val="36"/>
        </w:rPr>
        <w:t>附件</w:t>
      </w:r>
      <w:bookmarkEnd w:id="78"/>
      <w:bookmarkEnd w:id="79"/>
      <w:r>
        <w:rPr>
          <w:rFonts w:hint="eastAsia" w:ascii="方正公文黑体" w:hAnsi="方正公文黑体" w:eastAsia="方正公文黑体" w:cs="方正公文黑体"/>
          <w:sz w:val="36"/>
          <w:szCs w:val="36"/>
        </w:rPr>
        <w:t>2</w:t>
      </w:r>
      <w:bookmarkEnd w:id="80"/>
      <w:bookmarkEnd w:id="81"/>
      <w:bookmarkEnd w:id="82"/>
      <w:bookmarkEnd w:id="83"/>
      <w:bookmarkStart w:id="84" w:name="_Toc356490395"/>
      <w:bookmarkStart w:id="85" w:name="_Toc356491344"/>
    </w:p>
    <w:p w14:paraId="066A086B">
      <w:pPr>
        <w:pStyle w:val="21"/>
        <w:spacing w:line="360" w:lineRule="auto"/>
        <w:jc w:val="center"/>
        <w:rPr>
          <w:rFonts w:hint="eastAsia" w:ascii="仿宋_GB2312" w:hAnsi="仿宋_GB2312" w:eastAsia="仿宋_GB2312" w:cs="仿宋_GB2312"/>
          <w:b/>
          <w:bCs w:val="0"/>
          <w:sz w:val="36"/>
          <w:szCs w:val="36"/>
        </w:rPr>
      </w:pPr>
      <w:bookmarkStart w:id="86" w:name="_Toc524016575"/>
      <w:bookmarkStart w:id="87" w:name="_Toc22979"/>
      <w:bookmarkStart w:id="88" w:name="_Toc3901"/>
      <w:bookmarkStart w:id="89" w:name="_Toc524016633"/>
      <w:bookmarkStart w:id="90" w:name="_Toc32320_WPSOffice_Level2"/>
      <w:bookmarkStart w:id="91" w:name="_Toc524016738"/>
      <w:bookmarkStart w:id="92" w:name="_Toc8229"/>
      <w:bookmarkStart w:id="93" w:name="_Toc14824"/>
      <w:bookmarkStart w:id="94" w:name="_Toc23717"/>
      <w:bookmarkStart w:id="95" w:name="_Toc28196"/>
      <w:bookmarkStart w:id="96" w:name="_Toc16945"/>
    </w:p>
    <w:p w14:paraId="1B952390">
      <w:pPr>
        <w:pStyle w:val="21"/>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bookmarkEnd w:id="86"/>
      <w:bookmarkEnd w:id="87"/>
      <w:bookmarkEnd w:id="88"/>
      <w:bookmarkEnd w:id="89"/>
      <w:bookmarkEnd w:id="90"/>
      <w:bookmarkEnd w:id="91"/>
      <w:bookmarkEnd w:id="92"/>
      <w:bookmarkEnd w:id="93"/>
      <w:bookmarkEnd w:id="94"/>
      <w:bookmarkEnd w:id="95"/>
      <w:bookmarkEnd w:id="96"/>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82C7111">
      <w:pPr>
        <w:pStyle w:val="21"/>
        <w:spacing w:line="360" w:lineRule="auto"/>
        <w:jc w:val="center"/>
        <w:rPr>
          <w:rFonts w:hint="eastAsia" w:ascii="仿宋_GB2312" w:hAnsi="仿宋_GB2312" w:eastAsia="仿宋_GB2312" w:cs="仿宋_GB2312"/>
          <w:b/>
          <w:bCs w:val="0"/>
          <w:sz w:val="36"/>
          <w:szCs w:val="36"/>
        </w:rPr>
      </w:pPr>
    </w:p>
    <w:p w14:paraId="5A97541D">
      <w:pPr>
        <w:pStyle w:val="21"/>
        <w:spacing w:line="360" w:lineRule="auto"/>
        <w:jc w:val="center"/>
        <w:rPr>
          <w:rFonts w:hint="eastAsia" w:ascii="仿宋_GB2312" w:hAnsi="仿宋_GB2312" w:eastAsia="仿宋_GB2312" w:cs="仿宋_GB2312"/>
          <w:b/>
          <w:bCs w:val="0"/>
          <w:sz w:val="36"/>
          <w:szCs w:val="36"/>
        </w:rPr>
      </w:pPr>
    </w:p>
    <w:p w14:paraId="6A324B3F">
      <w:pPr>
        <w:pStyle w:val="21"/>
        <w:spacing w:line="360" w:lineRule="auto"/>
        <w:jc w:val="center"/>
        <w:rPr>
          <w:rFonts w:hint="eastAsia" w:ascii="仿宋_GB2312" w:hAnsi="仿宋_GB2312" w:eastAsia="仿宋_GB2312" w:cs="仿宋_GB2312"/>
          <w:b/>
          <w:bCs w:val="0"/>
          <w:sz w:val="36"/>
          <w:szCs w:val="36"/>
        </w:rPr>
      </w:pPr>
    </w:p>
    <w:p w14:paraId="344B0A63">
      <w:pPr>
        <w:pStyle w:val="21"/>
        <w:spacing w:line="360" w:lineRule="auto"/>
        <w:jc w:val="center"/>
        <w:rPr>
          <w:rFonts w:hint="eastAsia" w:ascii="仿宋_GB2312" w:hAnsi="仿宋_GB2312" w:eastAsia="仿宋_GB2312" w:cs="仿宋_GB2312"/>
          <w:b/>
          <w:bCs w:val="0"/>
          <w:sz w:val="36"/>
          <w:szCs w:val="36"/>
        </w:rPr>
      </w:pPr>
    </w:p>
    <w:p w14:paraId="338B09B7">
      <w:pPr>
        <w:pStyle w:val="21"/>
        <w:spacing w:line="360" w:lineRule="auto"/>
        <w:jc w:val="center"/>
        <w:rPr>
          <w:rFonts w:hint="eastAsia" w:ascii="仿宋_GB2312" w:hAnsi="仿宋_GB2312" w:eastAsia="仿宋_GB2312" w:cs="仿宋_GB2312"/>
          <w:b/>
          <w:bCs w:val="0"/>
          <w:sz w:val="36"/>
          <w:szCs w:val="36"/>
        </w:rPr>
      </w:pPr>
    </w:p>
    <w:p w14:paraId="172DCD55">
      <w:pPr>
        <w:pStyle w:val="21"/>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5040EA3D">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2DF07A43">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6748C811">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6702A20F">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5AD112A0">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p>
    <w:p w14:paraId="2B22360E">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EF8DF0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50CBB5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6B11E9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5AAD6CB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0660A87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468B22A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27FC268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4A753D4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7F7B97E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1A979B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3448B1D8">
      <w:pPr>
        <w:rPr>
          <w:rFonts w:ascii="仿宋_GB2312" w:hAnsi="仿宋_GB2312" w:eastAsia="仿宋_GB2312" w:cs="仿宋_GB2312"/>
        </w:rPr>
      </w:pPr>
      <w:r>
        <w:rPr>
          <w:rFonts w:hint="eastAsia" w:ascii="仿宋_GB2312" w:hAnsi="仿宋_GB2312" w:eastAsia="仿宋_GB2312" w:cs="仿宋_GB2312"/>
          <w:szCs w:val="28"/>
        </w:rPr>
        <w:br w:type="page"/>
      </w:r>
      <w:bookmarkStart w:id="97" w:name="_Toc40089810"/>
      <w:bookmarkStart w:id="98" w:name="_Toc24686"/>
      <w:bookmarkStart w:id="99" w:name="_Toc513627405"/>
      <w:r>
        <w:rPr>
          <w:rFonts w:hint="eastAsia" w:ascii="方正公文黑体" w:hAnsi="方正公文黑体" w:eastAsia="方正公文黑体" w:cs="方正公文黑体"/>
          <w:sz w:val="36"/>
          <w:szCs w:val="36"/>
        </w:rPr>
        <w:t>附件3</w:t>
      </w:r>
    </w:p>
    <w:p w14:paraId="10D71918">
      <w:pPr>
        <w:rPr>
          <w:rFonts w:ascii="仿宋_GB2312" w:hAnsi="仿宋_GB2312" w:eastAsia="仿宋_GB2312" w:cs="仿宋_GB2312"/>
        </w:rPr>
      </w:pPr>
    </w:p>
    <w:p w14:paraId="65A82368">
      <w:pPr>
        <w:pStyle w:val="21"/>
        <w:snapToGrid w:val="0"/>
        <w:spacing w:after="0" w:line="560" w:lineRule="exact"/>
        <w:jc w:val="center"/>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97"/>
      <w:bookmarkEnd w:id="98"/>
      <w:bookmarkEnd w:id="99"/>
      <w:r>
        <w:rPr>
          <w:rFonts w:hint="eastAsia" w:ascii="仿宋_GB2312" w:hAnsi="仿宋_GB2312" w:eastAsia="仿宋_GB2312" w:cs="仿宋_GB2312"/>
          <w:b/>
          <w:bCs w:val="0"/>
          <w:sz w:val="32"/>
          <w:szCs w:val="32"/>
        </w:rPr>
        <w:t>函</w:t>
      </w:r>
    </w:p>
    <w:p w14:paraId="5E114EFA">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hAnsi="仿宋_GB2312" w:eastAsia="仿宋_GB2312" w:cs="仿宋_GB2312"/>
          <w:sz w:val="32"/>
          <w:szCs w:val="32"/>
        </w:rPr>
      </w:pPr>
    </w:p>
    <w:p w14:paraId="75A2BD78">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0138A874">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555DD0C1">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06DB5F5E">
      <w:pPr>
        <w:snapToGrid w:val="0"/>
        <w:spacing w:line="560" w:lineRule="exact"/>
        <w:ind w:firstLine="480"/>
        <w:rPr>
          <w:rFonts w:ascii="仿宋_GB2312" w:hAnsi="仿宋_GB2312" w:eastAsia="仿宋_GB2312" w:cs="仿宋_GB2312"/>
          <w:sz w:val="32"/>
          <w:szCs w:val="32"/>
        </w:rPr>
      </w:pPr>
    </w:p>
    <w:p w14:paraId="0A1C8348">
      <w:pPr>
        <w:snapToGrid w:val="0"/>
        <w:spacing w:line="560" w:lineRule="exact"/>
        <w:rPr>
          <w:rFonts w:ascii="仿宋_GB2312" w:hAnsi="仿宋_GB2312" w:eastAsia="仿宋_GB2312" w:cs="仿宋_GB2312"/>
          <w:sz w:val="32"/>
          <w:szCs w:val="32"/>
        </w:rPr>
      </w:pPr>
    </w:p>
    <w:p w14:paraId="776CDF4B">
      <w:pPr>
        <w:snapToGrid w:val="0"/>
        <w:spacing w:line="560" w:lineRule="exact"/>
        <w:rPr>
          <w:rFonts w:ascii="仿宋_GB2312" w:hAnsi="仿宋_GB2312" w:eastAsia="仿宋_GB2312" w:cs="仿宋_GB2312"/>
          <w:sz w:val="32"/>
          <w:szCs w:val="32"/>
        </w:rPr>
      </w:pPr>
    </w:p>
    <w:p w14:paraId="5042CD01">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C0C6C2B">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5D2F4EEB">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40656F12">
      <w:pPr>
        <w:snapToGrid w:val="0"/>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68AD35FA">
      <w:pPr>
        <w:rPr>
          <w:rFonts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100" w:name="_Toc40089811"/>
      <w:bookmarkStart w:id="101" w:name="_Toc9292"/>
      <w:r>
        <w:rPr>
          <w:rFonts w:hint="eastAsia" w:ascii="方正公文黑体" w:hAnsi="方正公文黑体" w:eastAsia="方正公文黑体" w:cs="方正公文黑体"/>
          <w:sz w:val="36"/>
          <w:szCs w:val="36"/>
        </w:rPr>
        <w:t>附件4</w:t>
      </w:r>
      <w:bookmarkEnd w:id="100"/>
      <w:bookmarkEnd w:id="101"/>
    </w:p>
    <w:p w14:paraId="086ABF27">
      <w:pPr>
        <w:pStyle w:val="10"/>
        <w:spacing w:before="0" w:after="0"/>
        <w:ind w:right="378" w:rightChars="135"/>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2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5909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1561A005">
            <w:pPr>
              <w:adjustRightInd w:val="0"/>
              <w:spacing w:line="500" w:lineRule="atLeas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44D1521F">
            <w:pPr>
              <w:adjustRightInd w:val="0"/>
              <w:spacing w:line="500" w:lineRule="atLeas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磋商文件要求</w:t>
            </w:r>
          </w:p>
        </w:tc>
        <w:tc>
          <w:tcPr>
            <w:tcW w:w="1673" w:type="dxa"/>
            <w:vAlign w:val="center"/>
          </w:tcPr>
          <w:p w14:paraId="4EC2CAE0">
            <w:pPr>
              <w:adjustRightInd w:val="0"/>
              <w:spacing w:line="500" w:lineRule="atLeas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4B62ED7E">
            <w:pPr>
              <w:adjustRightInd w:val="0"/>
              <w:spacing w:line="500" w:lineRule="atLeast"/>
              <w:jc w:val="center"/>
              <w:rPr>
                <w:rFonts w:ascii="仿宋_GB2312" w:hAnsi="仿宋_GB2312" w:eastAsia="仿宋_GB2312" w:cs="仿宋_GB2312"/>
                <w:b/>
                <w:sz w:val="32"/>
                <w:szCs w:val="32"/>
              </w:rPr>
            </w:pPr>
            <w:r>
              <w:rPr>
                <w:rStyle w:val="32"/>
                <w:rFonts w:hint="eastAsia" w:ascii="仿宋_GB2312" w:hAnsi="仿宋_GB2312" w:eastAsia="仿宋_GB2312" w:cs="仿宋_GB2312"/>
                <w:b/>
                <w:bCs w:val="0"/>
                <w:szCs w:val="28"/>
              </w:rPr>
              <w:t>正偏离理由</w:t>
            </w:r>
          </w:p>
        </w:tc>
      </w:tr>
      <w:tr w14:paraId="7012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09E24ACF">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hAnsi="仿宋_GB2312" w:eastAsia="仿宋_GB2312" w:cs="仿宋_GB2312"/>
                <w:bCs w:val="0"/>
                <w:sz w:val="32"/>
                <w:szCs w:val="32"/>
              </w:rPr>
            </w:pPr>
          </w:p>
        </w:tc>
        <w:tc>
          <w:tcPr>
            <w:tcW w:w="3402" w:type="dxa"/>
            <w:vAlign w:val="center"/>
          </w:tcPr>
          <w:p w14:paraId="4BB9BE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1673" w:type="dxa"/>
            <w:vAlign w:val="center"/>
          </w:tcPr>
          <w:p w14:paraId="242FB5F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2544" w:type="dxa"/>
            <w:vAlign w:val="center"/>
          </w:tcPr>
          <w:p w14:paraId="756C1CE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r>
      <w:tr w14:paraId="0E8D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67BAA3D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hAnsi="仿宋_GB2312" w:eastAsia="仿宋_GB2312" w:cs="仿宋_GB2312"/>
                <w:bCs w:val="0"/>
                <w:sz w:val="32"/>
                <w:szCs w:val="32"/>
              </w:rPr>
            </w:pPr>
          </w:p>
        </w:tc>
        <w:tc>
          <w:tcPr>
            <w:tcW w:w="3402" w:type="dxa"/>
            <w:vAlign w:val="center"/>
          </w:tcPr>
          <w:p w14:paraId="1BAB7D7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1673" w:type="dxa"/>
            <w:vAlign w:val="center"/>
          </w:tcPr>
          <w:p w14:paraId="302C58E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2544" w:type="dxa"/>
            <w:vAlign w:val="center"/>
          </w:tcPr>
          <w:p w14:paraId="0B1BAB8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r>
      <w:tr w14:paraId="78E2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4A276CFC">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hAnsi="仿宋_GB2312" w:eastAsia="仿宋_GB2312" w:cs="仿宋_GB2312"/>
                <w:bCs w:val="0"/>
                <w:sz w:val="32"/>
                <w:szCs w:val="32"/>
              </w:rPr>
            </w:pPr>
          </w:p>
        </w:tc>
        <w:tc>
          <w:tcPr>
            <w:tcW w:w="3402" w:type="dxa"/>
            <w:vAlign w:val="center"/>
          </w:tcPr>
          <w:p w14:paraId="2035CB2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1673" w:type="dxa"/>
            <w:vAlign w:val="center"/>
          </w:tcPr>
          <w:p w14:paraId="42489EE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2544" w:type="dxa"/>
            <w:vAlign w:val="center"/>
          </w:tcPr>
          <w:p w14:paraId="21D6738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r>
      <w:tr w14:paraId="4228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5D54E317">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65DF55C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1673" w:type="dxa"/>
            <w:vAlign w:val="center"/>
          </w:tcPr>
          <w:p w14:paraId="77235E9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2544" w:type="dxa"/>
            <w:vAlign w:val="center"/>
          </w:tcPr>
          <w:p w14:paraId="4E55B6B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r>
    </w:tbl>
    <w:p w14:paraId="61B8FEE0">
      <w:pPr>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sz w:val="32"/>
          <w:szCs w:val="32"/>
        </w:rPr>
        <w:t>注：1.按照磋商文件第五部分项目需求中的商务需求的顺序对应逐条应答，</w:t>
      </w:r>
      <w:r>
        <w:rPr>
          <w:rFonts w:hint="eastAsia" w:ascii="仿宋_GB2312" w:hAnsi="仿宋_GB2312" w:eastAsia="仿宋_GB2312" w:cs="仿宋_GB2312"/>
          <w:bCs w:val="0"/>
          <w:sz w:val="32"/>
          <w:szCs w:val="32"/>
        </w:rPr>
        <w:t>对照磋商文件要求在“响应程度”栏填写“无偏离”或“正偏离”或“负偏离”。</w:t>
      </w:r>
    </w:p>
    <w:p w14:paraId="35154C5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41F58BE4">
      <w:pPr>
        <w:spacing w:line="480" w:lineRule="auto"/>
        <w:rPr>
          <w:rFonts w:ascii="仿宋_GB2312" w:hAnsi="仿宋_GB2312" w:eastAsia="仿宋_GB2312" w:cs="仿宋_GB2312"/>
          <w:sz w:val="24"/>
        </w:rPr>
      </w:pPr>
    </w:p>
    <w:p w14:paraId="0FA4278F">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4700809C">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31E924D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4AF7D95B">
      <w:r>
        <w:rPr>
          <w:rFonts w:hint="eastAsia"/>
        </w:rPr>
        <w:br w:type="page"/>
      </w:r>
      <w:bookmarkStart w:id="102" w:name="_Toc23941"/>
      <w:bookmarkStart w:id="103" w:name="_Toc40089812"/>
    </w:p>
    <w:p w14:paraId="6402AD57">
      <w:pPr>
        <w:pStyle w:val="3"/>
        <w:numPr>
          <w:ilvl w:val="0"/>
          <w:numId w:val="5"/>
        </w:numPr>
        <w:spacing w:line="240" w:lineRule="auto"/>
      </w:pPr>
      <w:bookmarkStart w:id="104" w:name="_Toc21595"/>
      <w:r>
        <w:rPr>
          <w:rFonts w:hint="eastAsia"/>
        </w:rPr>
        <w:t>资信部分</w:t>
      </w:r>
      <w:bookmarkEnd w:id="104"/>
    </w:p>
    <w:p w14:paraId="0139C35B">
      <w:pPr>
        <w:rPr>
          <w:rFonts w:ascii="仿宋_GB2312" w:hAnsi="仿宋_GB2312" w:eastAsia="仿宋_GB2312" w:cs="仿宋_GB2312"/>
          <w:kern w:val="0"/>
          <w:sz w:val="32"/>
          <w:szCs w:val="32"/>
        </w:rPr>
      </w:pPr>
    </w:p>
    <w:p w14:paraId="5B51CD2D">
      <w:pPr>
        <w:pStyle w:val="31"/>
        <w:widowControl/>
        <w:adjustRightInd w:val="0"/>
        <w:snapToGrid w:val="0"/>
        <w:spacing w:line="560" w:lineRule="exact"/>
        <w:ind w:firstLine="640"/>
        <w:jc w:val="left"/>
        <w:textAlignment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2EF5DF2E">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38E5FEFF">
      <w:pPr>
        <w:pStyle w:val="21"/>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 w:hAnsi="仿宋" w:eastAsia="仿宋" w:cs="仿宋"/>
          <w:color w:val="auto"/>
          <w:kern w:val="0"/>
          <w:sz w:val="32"/>
          <w:szCs w:val="32"/>
          <w:lang w:val="en-US" w:eastAsia="zh-CN"/>
        </w:rPr>
        <w:t>3.</w:t>
      </w:r>
      <w:r>
        <w:rPr>
          <w:rFonts w:hint="default" w:ascii="仿宋" w:hAnsi="仿宋" w:eastAsia="仿宋" w:cs="仿宋"/>
          <w:color w:val="auto"/>
          <w:kern w:val="0"/>
          <w:sz w:val="32"/>
          <w:szCs w:val="32"/>
          <w:lang w:eastAsia="zh-CN"/>
          <w:woUserID w:val="1"/>
        </w:rPr>
        <w:t>与</w:t>
      </w:r>
      <w:r>
        <w:rPr>
          <w:rFonts w:hint="eastAsia" w:ascii="仿宋" w:hAnsi="仿宋" w:eastAsia="仿宋" w:cs="仿宋"/>
          <w:color w:val="auto"/>
          <w:kern w:val="0"/>
          <w:sz w:val="32"/>
          <w:szCs w:val="32"/>
          <w:lang w:val="en-US" w:eastAsia="zh-CN"/>
        </w:rPr>
        <w:t>省级媒体</w:t>
      </w:r>
      <w:r>
        <w:rPr>
          <w:rFonts w:hint="default" w:ascii="仿宋" w:hAnsi="仿宋" w:eastAsia="仿宋" w:cs="仿宋"/>
          <w:color w:val="auto"/>
          <w:kern w:val="0"/>
          <w:sz w:val="32"/>
          <w:szCs w:val="32"/>
          <w:lang w:eastAsia="zh-CN"/>
          <w:woUserID w:val="1"/>
        </w:rPr>
        <w:t>平台合作，提供相关证明（例如合同等）</w:t>
      </w:r>
    </w:p>
    <w:p w14:paraId="31B0944C">
      <w:pPr>
        <w:pStyle w:val="21"/>
        <w:snapToGrid w:val="0"/>
        <w:spacing w:after="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.承诺函(样本)</w:t>
      </w:r>
    </w:p>
    <w:p w14:paraId="371437A8">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hAnsi="仿宋_GB2312" w:eastAsia="仿宋_GB2312" w:cs="仿宋_GB2312"/>
          <w:sz w:val="32"/>
          <w:szCs w:val="32"/>
        </w:rPr>
      </w:pPr>
    </w:p>
    <w:p w14:paraId="268B87EE">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3856BDED">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ascii="仿宋_GB2312" w:hAnsi="仿宋_GB2312" w:eastAsia="仿宋_GB2312" w:cs="仿宋_GB2312"/>
          <w:kern w:val="0"/>
          <w:sz w:val="32"/>
          <w:szCs w:val="32"/>
        </w:rPr>
      </w:pPr>
    </w:p>
    <w:p w14:paraId="4C2FF762">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0A45C6A4">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48F67B46">
      <w:pPr>
        <w:snapToGrid w:val="0"/>
        <w:spacing w:line="560" w:lineRule="exact"/>
        <w:rPr>
          <w:rFonts w:ascii="仿宋_GB2312" w:hAnsi="仿宋_GB2312" w:eastAsia="仿宋_GB2312" w:cs="仿宋_GB2312"/>
          <w:sz w:val="32"/>
          <w:szCs w:val="32"/>
        </w:rPr>
      </w:pPr>
    </w:p>
    <w:p w14:paraId="67C0D1C2">
      <w:pPr>
        <w:snapToGrid w:val="0"/>
        <w:spacing w:line="560" w:lineRule="exact"/>
        <w:rPr>
          <w:rFonts w:ascii="仿宋_GB2312" w:hAnsi="仿宋_GB2312" w:eastAsia="仿宋_GB2312" w:cs="仿宋_GB2312"/>
          <w:sz w:val="32"/>
          <w:szCs w:val="32"/>
        </w:rPr>
      </w:pPr>
    </w:p>
    <w:p w14:paraId="7E362343">
      <w:pPr>
        <w:snapToGrid w:val="0"/>
        <w:spacing w:line="560" w:lineRule="exact"/>
        <w:rPr>
          <w:rFonts w:ascii="仿宋_GB2312" w:hAnsi="仿宋_GB2312" w:eastAsia="仿宋_GB2312" w:cs="仿宋_GB2312"/>
          <w:sz w:val="32"/>
          <w:szCs w:val="32"/>
        </w:rPr>
      </w:pPr>
    </w:p>
    <w:p w14:paraId="3EF7845C">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BCE2BB8">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034F317">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24641E6"/>
    <w:p w14:paraId="3C2FFAB3">
      <w:pPr>
        <w:rPr>
          <w:rFonts w:ascii="仿宋_GB2312" w:hAnsi="仿宋_GB2312" w:eastAsia="仿宋_GB2312" w:cs="仿宋_GB2312"/>
          <w:kern w:val="0"/>
          <w:sz w:val="32"/>
          <w:szCs w:val="32"/>
        </w:rPr>
      </w:pPr>
    </w:p>
    <w:p w14:paraId="110D4E94"/>
    <w:p w14:paraId="2C5918E5"/>
    <w:p w14:paraId="4B97DC2D"/>
    <w:p w14:paraId="496FC311"/>
    <w:p w14:paraId="296A1C57"/>
    <w:p w14:paraId="3994539E"/>
    <w:p w14:paraId="65C7E24C"/>
    <w:p w14:paraId="66ED3278">
      <w:pPr>
        <w:pStyle w:val="3"/>
        <w:numPr>
          <w:ilvl w:val="0"/>
          <w:numId w:val="5"/>
        </w:numPr>
        <w:spacing w:line="240" w:lineRule="auto"/>
      </w:pPr>
      <w:bookmarkStart w:id="105" w:name="_Toc28212"/>
      <w:r>
        <w:rPr>
          <w:rFonts w:hint="eastAsia"/>
        </w:rPr>
        <w:t>技术部分</w:t>
      </w:r>
      <w:bookmarkEnd w:id="105"/>
    </w:p>
    <w:p w14:paraId="19685ADF">
      <w:pPr>
        <w:rPr>
          <w:rFonts w:ascii="仿宋_GB2312" w:hAnsi="仿宋_GB2312" w:eastAsia="仿宋_GB2312" w:cs="仿宋_GB2312"/>
          <w:b/>
          <w:kern w:val="0"/>
          <w:sz w:val="36"/>
          <w:szCs w:val="36"/>
        </w:rPr>
      </w:pPr>
      <w:bookmarkStart w:id="106" w:name="_Toc248"/>
    </w:p>
    <w:bookmarkEnd w:id="106"/>
    <w:p w14:paraId="5B9280DE">
      <w:pPr>
        <w:rPr>
          <w:rFonts w:ascii="方正公文黑体" w:hAnsi="方正公文黑体" w:eastAsia="方正公文黑体" w:cs="方正公文黑体"/>
          <w:sz w:val="36"/>
          <w:szCs w:val="36"/>
        </w:rPr>
      </w:pPr>
      <w:r>
        <w:rPr>
          <w:rFonts w:hint="eastAsia" w:ascii="黑体" w:hAnsi="黑体" w:eastAsia="黑体" w:cs="黑体"/>
          <w:b/>
          <w:bCs w:val="0"/>
          <w:sz w:val="36"/>
          <w:szCs w:val="36"/>
        </w:rPr>
        <w:t>附件5</w:t>
      </w:r>
    </w:p>
    <w:p w14:paraId="13A88570">
      <w:pPr>
        <w:pStyle w:val="10"/>
        <w:spacing w:before="0" w:after="0"/>
        <w:ind w:right="378" w:rightChars="135"/>
        <w:jc w:val="center"/>
        <w:rPr>
          <w:rFonts w:hint="eastAsia" w:ascii="仿宋" w:hAnsi="仿宋" w:eastAsia="仿宋" w:cs="仿宋"/>
          <w:b/>
          <w:sz w:val="36"/>
          <w:szCs w:val="36"/>
          <w:lang w:val="en-US" w:eastAsia="zh-CN"/>
        </w:rPr>
      </w:pPr>
      <w:r>
        <w:rPr>
          <w:rFonts w:hint="eastAsia" w:ascii="仿宋" w:hAnsi="仿宋" w:eastAsia="仿宋" w:cs="仿宋"/>
          <w:b/>
          <w:sz w:val="36"/>
          <w:szCs w:val="36"/>
        </w:rPr>
        <w:t>技术响应</w:t>
      </w:r>
      <w:r>
        <w:rPr>
          <w:rFonts w:hint="eastAsia" w:ascii="仿宋" w:hAnsi="仿宋" w:eastAsia="仿宋" w:cs="仿宋"/>
          <w:b/>
          <w:sz w:val="36"/>
          <w:szCs w:val="36"/>
          <w:lang w:val="en-US" w:eastAsia="zh-CN"/>
        </w:rPr>
        <w:t>表</w:t>
      </w:r>
    </w:p>
    <w:tbl>
      <w:tblPr>
        <w:tblStyle w:val="25"/>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7A9C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073B6773">
            <w:pPr>
              <w:widowControl/>
              <w:autoSpaceDE w:val="0"/>
              <w:autoSpaceDN w:val="0"/>
              <w:adjustRightInd w:val="0"/>
              <w:spacing w:before="50" w:after="50" w:line="440" w:lineRule="exact"/>
              <w:jc w:val="center"/>
              <w:rPr>
                <w:rStyle w:val="32"/>
                <w:rFonts w:cs="仿宋"/>
                <w:b/>
                <w:bCs w:val="0"/>
                <w:sz w:val="32"/>
                <w:szCs w:val="32"/>
              </w:rPr>
            </w:pPr>
            <w:r>
              <w:rPr>
                <w:rStyle w:val="32"/>
                <w:rFonts w:hint="eastAsia" w:cs="仿宋"/>
                <w:b/>
                <w:bCs w:val="0"/>
                <w:sz w:val="32"/>
                <w:szCs w:val="32"/>
              </w:rPr>
              <w:t>项目</w:t>
            </w:r>
          </w:p>
        </w:tc>
        <w:tc>
          <w:tcPr>
            <w:tcW w:w="2208" w:type="dxa"/>
            <w:vAlign w:val="center"/>
          </w:tcPr>
          <w:p w14:paraId="711CE612">
            <w:pPr>
              <w:widowControl/>
              <w:autoSpaceDE w:val="0"/>
              <w:autoSpaceDN w:val="0"/>
              <w:adjustRightInd w:val="0"/>
              <w:spacing w:before="50" w:after="50" w:line="440" w:lineRule="exact"/>
              <w:jc w:val="center"/>
              <w:rPr>
                <w:rStyle w:val="32"/>
                <w:rFonts w:cs="仿宋"/>
                <w:b/>
                <w:bCs w:val="0"/>
                <w:sz w:val="32"/>
                <w:szCs w:val="32"/>
              </w:rPr>
            </w:pPr>
            <w:r>
              <w:rPr>
                <w:rStyle w:val="32"/>
                <w:rFonts w:hint="eastAsia" w:cs="仿宋"/>
                <w:b/>
                <w:bCs w:val="0"/>
                <w:sz w:val="32"/>
                <w:szCs w:val="32"/>
              </w:rPr>
              <w:t>磋商文件要求</w:t>
            </w:r>
          </w:p>
        </w:tc>
        <w:tc>
          <w:tcPr>
            <w:tcW w:w="2181" w:type="dxa"/>
            <w:vAlign w:val="center"/>
          </w:tcPr>
          <w:p w14:paraId="26490A6A">
            <w:pPr>
              <w:widowControl/>
              <w:autoSpaceDE w:val="0"/>
              <w:autoSpaceDN w:val="0"/>
              <w:adjustRightInd w:val="0"/>
              <w:spacing w:before="50" w:after="50" w:line="440" w:lineRule="exact"/>
              <w:jc w:val="center"/>
              <w:rPr>
                <w:rStyle w:val="32"/>
                <w:rFonts w:cs="仿宋"/>
                <w:b/>
                <w:bCs w:val="0"/>
                <w:sz w:val="32"/>
                <w:szCs w:val="32"/>
              </w:rPr>
            </w:pPr>
            <w:r>
              <w:rPr>
                <w:rStyle w:val="32"/>
                <w:rFonts w:hint="eastAsia" w:cs="仿宋"/>
                <w:b/>
                <w:bCs w:val="0"/>
                <w:sz w:val="32"/>
                <w:szCs w:val="32"/>
              </w:rPr>
              <w:t>报价文件响应情况</w:t>
            </w:r>
          </w:p>
        </w:tc>
        <w:tc>
          <w:tcPr>
            <w:tcW w:w="1565" w:type="dxa"/>
            <w:vAlign w:val="center"/>
          </w:tcPr>
          <w:p w14:paraId="4F37BD98">
            <w:pPr>
              <w:widowControl/>
              <w:autoSpaceDE w:val="0"/>
              <w:autoSpaceDN w:val="0"/>
              <w:adjustRightInd w:val="0"/>
              <w:spacing w:before="50" w:after="50" w:line="440" w:lineRule="exact"/>
              <w:jc w:val="center"/>
              <w:rPr>
                <w:rStyle w:val="32"/>
                <w:rFonts w:cs="仿宋"/>
                <w:b/>
                <w:bCs w:val="0"/>
                <w:sz w:val="32"/>
                <w:szCs w:val="32"/>
              </w:rPr>
            </w:pPr>
            <w:r>
              <w:rPr>
                <w:rStyle w:val="32"/>
                <w:rFonts w:hint="eastAsia" w:cs="仿宋"/>
                <w:b/>
                <w:bCs w:val="0"/>
                <w:sz w:val="32"/>
                <w:szCs w:val="32"/>
              </w:rPr>
              <w:t>响应程度</w:t>
            </w:r>
          </w:p>
        </w:tc>
        <w:tc>
          <w:tcPr>
            <w:tcW w:w="1850" w:type="dxa"/>
            <w:vAlign w:val="center"/>
          </w:tcPr>
          <w:p w14:paraId="06F1AAA8">
            <w:pPr>
              <w:widowControl/>
              <w:autoSpaceDE w:val="0"/>
              <w:autoSpaceDN w:val="0"/>
              <w:adjustRightInd w:val="0"/>
              <w:spacing w:before="50" w:after="50" w:line="440" w:lineRule="exact"/>
              <w:jc w:val="center"/>
              <w:rPr>
                <w:rStyle w:val="32"/>
                <w:rFonts w:cs="仿宋"/>
                <w:b/>
                <w:bCs w:val="0"/>
                <w:sz w:val="32"/>
                <w:szCs w:val="32"/>
              </w:rPr>
            </w:pPr>
            <w:r>
              <w:rPr>
                <w:rStyle w:val="32"/>
                <w:rFonts w:hint="eastAsia" w:cs="仿宋"/>
                <w:b/>
                <w:bCs w:val="0"/>
                <w:sz w:val="32"/>
                <w:szCs w:val="32"/>
              </w:rPr>
              <w:t>正偏离理由</w:t>
            </w:r>
          </w:p>
        </w:tc>
      </w:tr>
      <w:tr w14:paraId="0070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4" w:type="dxa"/>
            <w:vAlign w:val="center"/>
          </w:tcPr>
          <w:p w14:paraId="19A52047">
            <w:pPr>
              <w:widowControl/>
              <w:autoSpaceDE w:val="0"/>
              <w:autoSpaceDN w:val="0"/>
              <w:adjustRightInd w:val="0"/>
              <w:spacing w:before="50" w:after="50" w:line="440" w:lineRule="exact"/>
              <w:jc w:val="center"/>
              <w:rPr>
                <w:rStyle w:val="32"/>
                <w:rFonts w:cs="仿宋"/>
                <w:sz w:val="32"/>
                <w:szCs w:val="32"/>
              </w:rPr>
            </w:pPr>
          </w:p>
        </w:tc>
        <w:tc>
          <w:tcPr>
            <w:tcW w:w="2208" w:type="dxa"/>
            <w:vAlign w:val="center"/>
          </w:tcPr>
          <w:p w14:paraId="7527F236">
            <w:pPr>
              <w:widowControl/>
              <w:autoSpaceDE w:val="0"/>
              <w:autoSpaceDN w:val="0"/>
              <w:adjustRightInd w:val="0"/>
              <w:spacing w:before="50" w:after="50" w:line="440" w:lineRule="exact"/>
              <w:jc w:val="center"/>
              <w:rPr>
                <w:rStyle w:val="32"/>
                <w:rFonts w:hint="eastAsia" w:eastAsia="仿宋" w:cs="仿宋"/>
                <w:sz w:val="32"/>
                <w:szCs w:val="32"/>
                <w:lang w:val="en-US" w:eastAsia="zh-CN"/>
              </w:rPr>
            </w:pPr>
          </w:p>
        </w:tc>
        <w:tc>
          <w:tcPr>
            <w:tcW w:w="2181" w:type="dxa"/>
            <w:vAlign w:val="center"/>
          </w:tcPr>
          <w:p w14:paraId="10D85C06">
            <w:pPr>
              <w:widowControl/>
              <w:autoSpaceDE w:val="0"/>
              <w:autoSpaceDN w:val="0"/>
              <w:adjustRightInd w:val="0"/>
              <w:spacing w:before="50" w:after="50" w:line="440" w:lineRule="exact"/>
              <w:jc w:val="center"/>
              <w:rPr>
                <w:rStyle w:val="32"/>
                <w:rFonts w:cs="仿宋"/>
                <w:sz w:val="32"/>
                <w:szCs w:val="32"/>
              </w:rPr>
            </w:pPr>
          </w:p>
        </w:tc>
        <w:tc>
          <w:tcPr>
            <w:tcW w:w="1565" w:type="dxa"/>
            <w:vAlign w:val="center"/>
          </w:tcPr>
          <w:p w14:paraId="337A3CAE">
            <w:pPr>
              <w:widowControl/>
              <w:autoSpaceDE w:val="0"/>
              <w:autoSpaceDN w:val="0"/>
              <w:adjustRightInd w:val="0"/>
              <w:spacing w:before="50" w:after="50" w:line="440" w:lineRule="exact"/>
              <w:jc w:val="center"/>
              <w:rPr>
                <w:rStyle w:val="32"/>
                <w:rFonts w:cs="仿宋"/>
                <w:sz w:val="32"/>
                <w:szCs w:val="32"/>
              </w:rPr>
            </w:pPr>
          </w:p>
        </w:tc>
        <w:tc>
          <w:tcPr>
            <w:tcW w:w="1850" w:type="dxa"/>
          </w:tcPr>
          <w:p w14:paraId="6EAD4501">
            <w:pPr>
              <w:widowControl/>
              <w:autoSpaceDE w:val="0"/>
              <w:autoSpaceDN w:val="0"/>
              <w:adjustRightInd w:val="0"/>
              <w:spacing w:before="50" w:after="50" w:line="440" w:lineRule="exact"/>
              <w:jc w:val="center"/>
              <w:rPr>
                <w:rStyle w:val="32"/>
                <w:rFonts w:cs="仿宋"/>
                <w:sz w:val="32"/>
                <w:szCs w:val="32"/>
              </w:rPr>
            </w:pPr>
          </w:p>
        </w:tc>
      </w:tr>
      <w:tr w14:paraId="3E54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7CEF0C4">
            <w:pPr>
              <w:widowControl/>
              <w:autoSpaceDE w:val="0"/>
              <w:autoSpaceDN w:val="0"/>
              <w:adjustRightInd w:val="0"/>
              <w:spacing w:before="50" w:after="50" w:line="440" w:lineRule="exact"/>
              <w:jc w:val="center"/>
              <w:rPr>
                <w:rStyle w:val="32"/>
                <w:rFonts w:cs="仿宋"/>
                <w:sz w:val="32"/>
                <w:szCs w:val="32"/>
              </w:rPr>
            </w:pPr>
          </w:p>
        </w:tc>
        <w:tc>
          <w:tcPr>
            <w:tcW w:w="2208" w:type="dxa"/>
            <w:vAlign w:val="center"/>
          </w:tcPr>
          <w:p w14:paraId="0EB31ADC">
            <w:pPr>
              <w:widowControl/>
              <w:autoSpaceDE w:val="0"/>
              <w:autoSpaceDN w:val="0"/>
              <w:adjustRightInd w:val="0"/>
              <w:spacing w:before="50" w:after="50" w:line="440" w:lineRule="exact"/>
              <w:jc w:val="center"/>
              <w:rPr>
                <w:rStyle w:val="32"/>
                <w:rFonts w:cs="仿宋"/>
                <w:sz w:val="32"/>
                <w:szCs w:val="32"/>
              </w:rPr>
            </w:pPr>
          </w:p>
        </w:tc>
        <w:tc>
          <w:tcPr>
            <w:tcW w:w="2181" w:type="dxa"/>
            <w:vAlign w:val="center"/>
          </w:tcPr>
          <w:p w14:paraId="47429981">
            <w:pPr>
              <w:widowControl/>
              <w:autoSpaceDE w:val="0"/>
              <w:autoSpaceDN w:val="0"/>
              <w:adjustRightInd w:val="0"/>
              <w:spacing w:before="50" w:after="50" w:line="440" w:lineRule="exact"/>
              <w:jc w:val="center"/>
              <w:rPr>
                <w:rStyle w:val="32"/>
                <w:rFonts w:cs="仿宋"/>
                <w:sz w:val="32"/>
                <w:szCs w:val="32"/>
              </w:rPr>
            </w:pPr>
          </w:p>
        </w:tc>
        <w:tc>
          <w:tcPr>
            <w:tcW w:w="1565" w:type="dxa"/>
            <w:vAlign w:val="center"/>
          </w:tcPr>
          <w:p w14:paraId="6D650AD7">
            <w:pPr>
              <w:widowControl/>
              <w:autoSpaceDE w:val="0"/>
              <w:autoSpaceDN w:val="0"/>
              <w:adjustRightInd w:val="0"/>
              <w:spacing w:before="50" w:after="50" w:line="440" w:lineRule="exact"/>
              <w:jc w:val="center"/>
              <w:rPr>
                <w:rStyle w:val="32"/>
                <w:rFonts w:cs="仿宋"/>
                <w:sz w:val="32"/>
                <w:szCs w:val="32"/>
              </w:rPr>
            </w:pPr>
          </w:p>
        </w:tc>
        <w:tc>
          <w:tcPr>
            <w:tcW w:w="1850" w:type="dxa"/>
          </w:tcPr>
          <w:p w14:paraId="394F5FEB">
            <w:pPr>
              <w:widowControl/>
              <w:autoSpaceDE w:val="0"/>
              <w:autoSpaceDN w:val="0"/>
              <w:adjustRightInd w:val="0"/>
              <w:spacing w:before="50" w:after="50" w:line="440" w:lineRule="exact"/>
              <w:jc w:val="center"/>
              <w:rPr>
                <w:rStyle w:val="32"/>
                <w:rFonts w:cs="仿宋"/>
                <w:sz w:val="32"/>
                <w:szCs w:val="32"/>
              </w:rPr>
            </w:pPr>
          </w:p>
        </w:tc>
      </w:tr>
      <w:tr w14:paraId="6559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4C468587">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 w:hAnsi="仿宋" w:eastAsia="仿宋" w:cs="仿宋"/>
                <w:bCs w:val="0"/>
                <w:sz w:val="32"/>
                <w:szCs w:val="32"/>
              </w:rPr>
            </w:pPr>
          </w:p>
        </w:tc>
        <w:tc>
          <w:tcPr>
            <w:tcW w:w="2208" w:type="dxa"/>
            <w:vAlign w:val="center"/>
          </w:tcPr>
          <w:p w14:paraId="0B14232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2181" w:type="dxa"/>
            <w:vAlign w:val="center"/>
          </w:tcPr>
          <w:p w14:paraId="42B2A97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565" w:type="dxa"/>
            <w:vAlign w:val="center"/>
          </w:tcPr>
          <w:p w14:paraId="721AAAE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850" w:type="dxa"/>
          </w:tcPr>
          <w:p w14:paraId="0C0F9B0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r>
      <w:tr w14:paraId="1074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6CCFA4DC">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 w:hAnsi="仿宋" w:eastAsia="仿宋" w:cs="仿宋"/>
                <w:bCs w:val="0"/>
                <w:sz w:val="32"/>
                <w:szCs w:val="32"/>
              </w:rPr>
            </w:pPr>
          </w:p>
        </w:tc>
        <w:tc>
          <w:tcPr>
            <w:tcW w:w="2208" w:type="dxa"/>
            <w:vAlign w:val="center"/>
          </w:tcPr>
          <w:p w14:paraId="0D3173C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2181" w:type="dxa"/>
            <w:vAlign w:val="center"/>
          </w:tcPr>
          <w:p w14:paraId="0A64F8A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565" w:type="dxa"/>
            <w:vAlign w:val="center"/>
          </w:tcPr>
          <w:p w14:paraId="39E06DB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850" w:type="dxa"/>
          </w:tcPr>
          <w:p w14:paraId="0E2C338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r>
      <w:tr w14:paraId="75EE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1C1CE52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 w:hAnsi="仿宋" w:eastAsia="仿宋" w:cs="仿宋"/>
                <w:bCs w:val="0"/>
                <w:sz w:val="32"/>
                <w:szCs w:val="32"/>
              </w:rPr>
            </w:pPr>
          </w:p>
        </w:tc>
        <w:tc>
          <w:tcPr>
            <w:tcW w:w="2208" w:type="dxa"/>
            <w:vAlign w:val="center"/>
          </w:tcPr>
          <w:p w14:paraId="5398B7C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2181" w:type="dxa"/>
            <w:vAlign w:val="center"/>
          </w:tcPr>
          <w:p w14:paraId="177816A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565" w:type="dxa"/>
            <w:vAlign w:val="center"/>
          </w:tcPr>
          <w:p w14:paraId="171B405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850" w:type="dxa"/>
          </w:tcPr>
          <w:p w14:paraId="722538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r>
    </w:tbl>
    <w:p w14:paraId="732C43F8">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 w:hAnsi="仿宋" w:eastAsia="仿宋" w:cs="仿宋"/>
          <w:bCs w:val="0"/>
          <w:sz w:val="32"/>
          <w:szCs w:val="32"/>
        </w:rPr>
      </w:pPr>
      <w:r>
        <w:rPr>
          <w:rFonts w:hint="eastAsia" w:ascii="仿宋" w:hAnsi="仿宋" w:eastAsia="仿宋" w:cs="仿宋"/>
          <w:bCs w:val="0"/>
          <w:sz w:val="32"/>
          <w:szCs w:val="32"/>
        </w:rPr>
        <w:t>注：</w:t>
      </w:r>
    </w:p>
    <w:p w14:paraId="580034DA">
      <w:pPr>
        <w:adjustRightInd w:val="0"/>
        <w:snapToGrid w:val="0"/>
        <w:spacing w:line="560" w:lineRule="exact"/>
        <w:ind w:firstLine="640" w:firstLineChars="200"/>
        <w:rPr>
          <w:rFonts w:ascii="仿宋_GB2312" w:hAnsi="仿宋_GB2312" w:eastAsia="仿宋_GB2312" w:cs="仿宋_GB2312"/>
          <w:bCs w:val="0"/>
          <w:sz w:val="32"/>
          <w:szCs w:val="32"/>
        </w:rPr>
      </w:pPr>
      <w:r>
        <w:rPr>
          <w:rFonts w:hint="eastAsia" w:ascii="仿宋_GB2312" w:hAnsi="仿宋_GB2312" w:eastAsia="仿宋_GB2312" w:cs="仿宋_GB2312"/>
          <w:sz w:val="32"/>
          <w:szCs w:val="32"/>
        </w:rPr>
        <w:t>1.按照磋商文件第五部分项目需求</w:t>
      </w:r>
      <w:r>
        <w:rPr>
          <w:rFonts w:hint="eastAsia" w:ascii="仿宋_GB2312" w:hAnsi="仿宋_GB2312" w:eastAsia="仿宋_GB2312" w:cs="仿宋_GB2312"/>
          <w:sz w:val="32"/>
          <w:szCs w:val="32"/>
          <w:lang w:eastAsia="zh-CN"/>
        </w:rPr>
        <w:t>中的技术需求</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对照磋商文件要求在“响应程度”栏填写“无偏离”或“正偏离”或“负偏离”。</w:t>
      </w:r>
    </w:p>
    <w:p w14:paraId="148EFF01">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 w:hAnsi="仿宋" w:eastAsia="仿宋" w:cs="仿宋"/>
          <w:bCs w:val="0"/>
          <w:sz w:val="32"/>
          <w:szCs w:val="32"/>
        </w:rPr>
      </w:pPr>
      <w:r>
        <w:rPr>
          <w:rFonts w:hint="eastAsia" w:ascii="仿宋" w:hAnsi="仿宋" w:eastAsia="仿宋" w:cs="仿宋"/>
          <w:bCs w:val="0"/>
          <w:sz w:val="32"/>
          <w:szCs w:val="32"/>
        </w:rPr>
        <w:t>2.不填写对应指标，而只填写响应情况或弄虚作假、前后不一致的，其报价文件有可能被拒绝。</w:t>
      </w:r>
    </w:p>
    <w:p w14:paraId="471AFFD5">
      <w:pPr>
        <w:snapToGrid w:val="0"/>
        <w:spacing w:line="560" w:lineRule="exact"/>
        <w:ind w:firstLine="480"/>
        <w:rPr>
          <w:rFonts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p>
    <w:p w14:paraId="3C662123">
      <w:pPr>
        <w:snapToGrid w:val="0"/>
        <w:spacing w:line="560" w:lineRule="exact"/>
        <w:ind w:firstLine="480"/>
        <w:rPr>
          <w:rFonts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3E947696">
      <w:pPr>
        <w:snapToGrid w:val="0"/>
        <w:spacing w:line="560" w:lineRule="exact"/>
        <w:ind w:firstLine="480"/>
        <w:rPr>
          <w:rFonts w:ascii="仿宋" w:hAnsi="仿宋" w:eastAsia="仿宋" w:cs="仿宋"/>
          <w:sz w:val="32"/>
          <w:szCs w:val="32"/>
          <w:u w:val="single"/>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p w14:paraId="09DF71D7">
      <w:pPr>
        <w:spacing w:line="480" w:lineRule="auto"/>
        <w:ind w:firstLine="480"/>
        <w:rPr>
          <w:rFonts w:ascii="仿宋_GB2312" w:hAnsi="仿宋_GB2312" w:eastAsia="仿宋_GB2312" w:cs="仿宋_GB2312"/>
          <w:sz w:val="24"/>
        </w:rPr>
      </w:pPr>
    </w:p>
    <w:p w14:paraId="54ACCB07">
      <w:pPr>
        <w:rPr>
          <w:rFonts w:ascii="仿宋_GB2312" w:hAnsi="仿宋_GB2312" w:eastAsia="仿宋_GB2312" w:cs="仿宋_GB2312"/>
        </w:rPr>
      </w:pPr>
      <w:r>
        <w:rPr>
          <w:rFonts w:hint="eastAsia" w:ascii="仿宋_GB2312" w:hAnsi="仿宋_GB2312" w:eastAsia="仿宋_GB2312" w:cs="仿宋_GB2312"/>
        </w:rPr>
        <w:br w:type="page"/>
      </w:r>
    </w:p>
    <w:p w14:paraId="654E8506">
      <w:pPr>
        <w:jc w:val="center"/>
        <w:rPr>
          <w:sz w:val="32"/>
          <w:szCs w:val="32"/>
        </w:rPr>
      </w:pPr>
      <w:bookmarkStart w:id="107" w:name="_Toc25388"/>
      <w:r>
        <w:rPr>
          <w:sz w:val="32"/>
          <w:szCs w:val="32"/>
        </w:rPr>
        <w:t>商务及技术证明材料</w:t>
      </w:r>
    </w:p>
    <w:p w14:paraId="385D8C91">
      <w:pPr>
        <w:pStyle w:val="13"/>
        <w:spacing w:before="84"/>
        <w:jc w:val="left"/>
        <w:rPr>
          <w:spacing w:val="-2"/>
        </w:rPr>
      </w:pPr>
    </w:p>
    <w:p w14:paraId="17BF85D7">
      <w:pPr>
        <w:pStyle w:val="13"/>
        <w:spacing w:before="84"/>
        <w:jc w:val="left"/>
        <w:rPr>
          <w:rFonts w:ascii="宋体" w:hAnsi="宋体" w:eastAsia="宋体" w:cs="Times New Roman"/>
          <w:spacing w:val="-2"/>
        </w:rPr>
      </w:pPr>
      <w:r>
        <w:rPr>
          <w:rFonts w:ascii="宋体" w:hAnsi="宋体" w:eastAsia="宋体" w:cs="Times New Roman"/>
          <w:spacing w:val="-2"/>
        </w:rPr>
        <w:t>（供应商根据竞争性磋商文件第</w:t>
      </w:r>
      <w:r>
        <w:rPr>
          <w:rFonts w:hint="eastAsia" w:ascii="宋体" w:hAnsi="宋体" w:eastAsia="宋体" w:cs="Times New Roman"/>
          <w:spacing w:val="-2"/>
        </w:rPr>
        <w:t>三部分</w:t>
      </w:r>
      <w:r>
        <w:rPr>
          <w:rFonts w:ascii="宋体" w:hAnsi="宋体" w:eastAsia="宋体" w:cs="Times New Roman"/>
          <w:spacing w:val="-2"/>
        </w:rPr>
        <w:t>附表 2</w:t>
      </w:r>
      <w:r>
        <w:rPr>
          <w:rFonts w:hint="eastAsia" w:ascii="宋体" w:hAnsi="宋体" w:eastAsia="宋体" w:cs="Times New Roman"/>
          <w:spacing w:val="-2"/>
        </w:rPr>
        <w:t>评分细则表</w:t>
      </w:r>
      <w:r>
        <w:rPr>
          <w:rFonts w:ascii="宋体" w:hAnsi="宋体" w:eastAsia="宋体" w:cs="Times New Roman"/>
          <w:spacing w:val="-2"/>
        </w:rPr>
        <w:t>中的要求提供</w:t>
      </w:r>
      <w:r>
        <w:rPr>
          <w:rFonts w:hint="eastAsia" w:ascii="宋体" w:hAnsi="宋体" w:eastAsia="宋体" w:cs="Times New Roman"/>
          <w:spacing w:val="-2"/>
        </w:rPr>
        <w:t>，格式自拟</w:t>
      </w:r>
      <w:r>
        <w:rPr>
          <w:rFonts w:ascii="宋体" w:hAnsi="宋体" w:eastAsia="宋体" w:cs="Times New Roman"/>
          <w:spacing w:val="-2"/>
        </w:rPr>
        <w:t>）</w:t>
      </w:r>
    </w:p>
    <w:p w14:paraId="4244FCD9"/>
    <w:p w14:paraId="2E000014"/>
    <w:p w14:paraId="600D1F06"/>
    <w:p w14:paraId="27E63D53"/>
    <w:p w14:paraId="398D7C3B"/>
    <w:p w14:paraId="6617B65A"/>
    <w:p w14:paraId="5FE79521"/>
    <w:p w14:paraId="7D1D10CF"/>
    <w:p w14:paraId="651CD5A9"/>
    <w:p w14:paraId="016DD26B"/>
    <w:p w14:paraId="3DDB9D6B"/>
    <w:p w14:paraId="53ECF5AA"/>
    <w:p w14:paraId="45F35A9C"/>
    <w:p w14:paraId="5799A9F5"/>
    <w:p w14:paraId="52795271"/>
    <w:p w14:paraId="0C24E1A4"/>
    <w:p w14:paraId="3821EBD3"/>
    <w:p w14:paraId="0F7AA863"/>
    <w:p w14:paraId="4DEB95DB"/>
    <w:p w14:paraId="4548D095"/>
    <w:p w14:paraId="123BA24D"/>
    <w:p w14:paraId="1A0BE36A"/>
    <w:p w14:paraId="08E1277F"/>
    <w:p w14:paraId="19FF27AC"/>
    <w:p w14:paraId="5929C3DD"/>
    <w:p w14:paraId="407CE55F"/>
    <w:p w14:paraId="0198EDA2"/>
    <w:p w14:paraId="50A27890"/>
    <w:p w14:paraId="1B31C805"/>
    <w:p w14:paraId="6BBC576D"/>
    <w:p w14:paraId="60345867"/>
    <w:p w14:paraId="23E7EA00"/>
    <w:p w14:paraId="3F4ACF7A"/>
    <w:p w14:paraId="41D11C29"/>
    <w:p w14:paraId="0D88FC9E"/>
    <w:p w14:paraId="644A93C0">
      <w:pPr>
        <w:pStyle w:val="3"/>
        <w:spacing w:line="240" w:lineRule="auto"/>
      </w:pPr>
      <w:bookmarkStart w:id="108" w:name="_Toc2093"/>
      <w:r>
        <w:rPr>
          <w:rFonts w:hint="eastAsia"/>
        </w:rPr>
        <w:t>四、报价部分</w:t>
      </w:r>
      <w:bookmarkEnd w:id="107"/>
      <w:bookmarkEnd w:id="108"/>
    </w:p>
    <w:p w14:paraId="6F3D0AA8">
      <w:pPr>
        <w:rPr>
          <w:rFonts w:ascii="方正公文黑体" w:hAnsi="方正公文黑体" w:eastAsia="方正公文黑体" w:cs="方正公文黑体"/>
          <w:sz w:val="36"/>
          <w:szCs w:val="36"/>
        </w:rPr>
      </w:pPr>
      <w:bookmarkStart w:id="109" w:name="_Toc15965"/>
      <w:r>
        <w:rPr>
          <w:rFonts w:hint="eastAsia" w:ascii="方正公文黑体" w:hAnsi="方正公文黑体" w:eastAsia="方正公文黑体" w:cs="方正公文黑体"/>
          <w:sz w:val="36"/>
          <w:szCs w:val="36"/>
        </w:rPr>
        <w:t>附件</w:t>
      </w:r>
      <w:bookmarkEnd w:id="109"/>
      <w:r>
        <w:rPr>
          <w:rFonts w:hint="eastAsia" w:ascii="方正公文黑体" w:hAnsi="方正公文黑体" w:eastAsia="方正公文黑体" w:cs="方正公文黑体"/>
          <w:sz w:val="36"/>
          <w:szCs w:val="36"/>
        </w:rPr>
        <w:t>6</w:t>
      </w:r>
    </w:p>
    <w:p w14:paraId="08CB4F7B">
      <w:pPr>
        <w:jc w:val="center"/>
        <w:rPr>
          <w:rFonts w:ascii="仿宋_GB2312" w:hAnsi="仿宋_GB2312" w:eastAsia="仿宋_GB2312" w:cs="仿宋_GB2312"/>
          <w:b/>
          <w:bCs w:val="0"/>
          <w:sz w:val="36"/>
          <w:szCs w:val="36"/>
        </w:rPr>
      </w:pPr>
    </w:p>
    <w:p w14:paraId="784FFC15">
      <w:pPr>
        <w:jc w:val="center"/>
        <w:rPr>
          <w:rFonts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2969FB4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0F5AF38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25"/>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764C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229B1F9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7C986A2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sz w:val="32"/>
                <w:szCs w:val="32"/>
              </w:rPr>
            </w:pPr>
          </w:p>
        </w:tc>
      </w:tr>
      <w:tr w14:paraId="071A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558EE06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7EEB055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70F222C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A65D93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5714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0B1D1A5E">
            <w:pPr>
              <w:tabs>
                <w:tab w:val="left" w:pos="720"/>
                <w:tab w:val="left" w:pos="144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 w:hAnsi="仿宋" w:eastAsia="仿宋" w:cs="仿宋"/>
                <w:sz w:val="32"/>
                <w:szCs w:val="32"/>
              </w:rPr>
              <w:t>项目完成期限</w:t>
            </w:r>
          </w:p>
        </w:tc>
        <w:tc>
          <w:tcPr>
            <w:tcW w:w="7141" w:type="dxa"/>
            <w:vAlign w:val="center"/>
          </w:tcPr>
          <w:p w14:paraId="580928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sz w:val="32"/>
                <w:szCs w:val="32"/>
              </w:rPr>
            </w:pPr>
          </w:p>
        </w:tc>
      </w:tr>
      <w:tr w14:paraId="6B25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2BC948E">
            <w:pPr>
              <w:tabs>
                <w:tab w:val="left" w:pos="720"/>
                <w:tab w:val="left" w:pos="144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4D8CFA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sz w:val="32"/>
                <w:szCs w:val="32"/>
              </w:rPr>
            </w:pPr>
          </w:p>
        </w:tc>
      </w:tr>
    </w:tbl>
    <w:p w14:paraId="693D8A46">
      <w:pPr>
        <w:adjustRightInd w:val="0"/>
        <w:snapToGrid w:val="0"/>
        <w:spacing w:line="560" w:lineRule="exact"/>
        <w:rPr>
          <w:rFonts w:ascii="仿宋_GB2312" w:hAnsi="仿宋_GB2312" w:eastAsia="仿宋_GB2312" w:cs="仿宋_GB2312"/>
          <w:bCs w:val="0"/>
          <w:sz w:val="32"/>
          <w:szCs w:val="32"/>
        </w:rPr>
      </w:pPr>
    </w:p>
    <w:p w14:paraId="7551E2F9">
      <w:pPr>
        <w:adjustRightInd w:val="0"/>
        <w:snapToGrid w:val="0"/>
        <w:spacing w:line="560" w:lineRule="exact"/>
        <w:ind w:firstLine="320" w:firstLineChars="100"/>
        <w:rPr>
          <w:rFonts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368CF109">
      <w:pPr>
        <w:adjustRightInd w:val="0"/>
        <w:snapToGrid w:val="0"/>
        <w:spacing w:line="560" w:lineRule="exact"/>
        <w:ind w:firstLine="320" w:firstLineChars="100"/>
        <w:rPr>
          <w:rFonts w:ascii="仿宋_GB2312" w:hAnsi="仿宋_GB2312" w:eastAsia="仿宋_GB2312" w:cs="仿宋_GB2312"/>
          <w:sz w:val="32"/>
          <w:szCs w:val="32"/>
        </w:rPr>
      </w:pPr>
    </w:p>
    <w:p w14:paraId="1F1FAEFE">
      <w:pPr>
        <w:adjustRightInd w:val="0"/>
        <w:snapToGrid w:val="0"/>
        <w:spacing w:line="560" w:lineRule="exact"/>
        <w:ind w:firstLine="320" w:firstLineChars="100"/>
        <w:rPr>
          <w:rFonts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6FB02A7E">
      <w:pPr>
        <w:adjustRightInd w:val="0"/>
        <w:snapToGrid w:val="0"/>
        <w:spacing w:line="560" w:lineRule="exact"/>
        <w:ind w:firstLine="1600" w:firstLineChars="500"/>
        <w:rPr>
          <w:rFonts w:hint="eastAsia" w:ascii="仿宋_GB2312" w:hAnsi="仿宋_GB2312" w:eastAsia="仿宋_GB2312" w:cs="仿宋_GB2312"/>
          <w:sz w:val="32"/>
          <w:szCs w:val="32"/>
        </w:rPr>
      </w:pPr>
    </w:p>
    <w:p w14:paraId="30493F5A">
      <w:pPr>
        <w:adjustRightInd w:val="0"/>
        <w:snapToGrid w:val="0"/>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37E0A75F">
      <w:pPr>
        <w:pStyle w:val="16"/>
        <w:adjustRightInd w:val="0"/>
        <w:snapToGrid w:val="0"/>
        <w:spacing w:after="0" w:line="560" w:lineRule="exact"/>
        <w:ind w:left="0" w:leftChars="0"/>
        <w:rPr>
          <w:rFonts w:ascii="仿宋_GB2312" w:hAnsi="仿宋_GB2312" w:eastAsia="仿宋_GB2312" w:cs="仿宋_GB2312"/>
          <w:kern w:val="2"/>
          <w:sz w:val="32"/>
          <w:szCs w:val="32"/>
        </w:rPr>
      </w:pPr>
    </w:p>
    <w:p w14:paraId="204C8816">
      <w:pPr>
        <w:pStyle w:val="16"/>
        <w:adjustRightInd w:val="0"/>
        <w:snapToGrid w:val="0"/>
        <w:spacing w:after="0" w:line="560" w:lineRule="exact"/>
        <w:ind w:left="0" w:leftChars="0"/>
        <w:rPr>
          <w:rFonts w:ascii="仿宋_GB2312" w:hAnsi="仿宋_GB2312" w:eastAsia="仿宋_GB2312" w:cs="仿宋_GB2312"/>
          <w:kern w:val="2"/>
          <w:sz w:val="32"/>
          <w:szCs w:val="32"/>
        </w:rPr>
      </w:pPr>
    </w:p>
    <w:bookmarkEnd w:id="84"/>
    <w:bookmarkEnd w:id="85"/>
    <w:bookmarkEnd w:id="102"/>
    <w:bookmarkEnd w:id="103"/>
    <w:p w14:paraId="12F75996">
      <w:pPr>
        <w:pStyle w:val="3"/>
        <w:spacing w:line="240" w:lineRule="auto"/>
      </w:pPr>
      <w:bookmarkStart w:id="110" w:name="_Toc4812"/>
      <w:bookmarkStart w:id="111" w:name="_Toc22438"/>
      <w:r>
        <w:rPr>
          <w:rFonts w:hint="eastAsia"/>
        </w:rPr>
        <w:t>封套格式</w:t>
      </w:r>
      <w:bookmarkEnd w:id="110"/>
      <w:bookmarkEnd w:id="111"/>
    </w:p>
    <w:tbl>
      <w:tblPr>
        <w:tblStyle w:val="2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6BF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6" w:hRule="atLeast"/>
          <w:jc w:val="center"/>
        </w:trPr>
        <w:tc>
          <w:tcPr>
            <w:tcW w:w="9080" w:type="dxa"/>
          </w:tcPr>
          <w:p w14:paraId="23A7F873">
            <w:pPr>
              <w:pStyle w:val="14"/>
              <w:adjustRightInd w:val="0"/>
              <w:snapToGrid w:val="0"/>
              <w:spacing w:line="560" w:lineRule="exact"/>
              <w:ind w:firstLine="0" w:firstLineChars="0"/>
              <w:rPr>
                <w:rFonts w:ascii="仿宋_GB2312" w:hAnsi="仿宋_GB2312" w:eastAsia="仿宋_GB2312" w:cs="仿宋_GB2312"/>
                <w:sz w:val="32"/>
                <w:szCs w:val="32"/>
              </w:rPr>
            </w:pPr>
          </w:p>
          <w:p w14:paraId="6C610823">
            <w:pPr>
              <w:pStyle w:val="14"/>
              <w:adjustRightInd w:val="0"/>
              <w:snapToGrid w:val="0"/>
              <w:spacing w:line="560" w:lineRule="exact"/>
              <w:ind w:firstLine="0" w:firstLineChars="0"/>
              <w:jc w:val="center"/>
              <w:rPr>
                <w:rFonts w:ascii="仿宋_GB2312" w:hAnsi="仿宋_GB2312" w:eastAsia="仿宋_GB2312" w:cs="仿宋_GB2312"/>
                <w:sz w:val="32"/>
                <w:szCs w:val="32"/>
              </w:rPr>
            </w:pPr>
          </w:p>
          <w:p w14:paraId="0A7E8AAD">
            <w:pPr>
              <w:pStyle w:val="14"/>
              <w:adjustRightInd w:val="0"/>
              <w:snapToGrid w:val="0"/>
              <w:spacing w:line="560" w:lineRule="exact"/>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630AAA4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342F38B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410BC3F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600691C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5A1CC94C">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665DB44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02DA9902">
      <w:pPr>
        <w:adjustRightInd w:val="0"/>
        <w:snapToGrid w:val="0"/>
        <w:spacing w:line="560" w:lineRule="exact"/>
        <w:rPr>
          <w:rFonts w:ascii="仿宋_GB2312" w:hAnsi="仿宋_GB2312" w:eastAsia="仿宋_GB2312" w:cs="仿宋_GB2312"/>
          <w:vanish/>
          <w:sz w:val="32"/>
          <w:szCs w:val="32"/>
        </w:rPr>
      </w:pPr>
    </w:p>
    <w:p w14:paraId="19A21B1D">
      <w:pPr>
        <w:adjustRightInd w:val="0"/>
        <w:snapToGrid w:val="0"/>
        <w:spacing w:line="560" w:lineRule="exact"/>
        <w:rPr>
          <w:rFonts w:ascii="仿宋_GB2312" w:hAnsi="仿宋_GB2312" w:eastAsia="仿宋_GB2312" w:cs="仿宋_GB2312"/>
          <w:vanish/>
          <w:sz w:val="32"/>
          <w:szCs w:val="32"/>
        </w:rPr>
      </w:pPr>
    </w:p>
    <w:tbl>
      <w:tblPr>
        <w:tblStyle w:val="25"/>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21D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16828ACB">
            <w:pPr>
              <w:pStyle w:val="14"/>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6946C225">
      <w:pPr>
        <w:adjustRightInd w:val="0"/>
        <w:snapToGrid w:val="0"/>
        <w:spacing w:line="560" w:lineRule="exact"/>
        <w:rPr>
          <w:rFonts w:ascii="仿宋_GB2312" w:hAnsi="仿宋_GB2312" w:eastAsia="仿宋_GB2312" w:cs="仿宋_GB2312"/>
          <w:sz w:val="32"/>
          <w:szCs w:val="32"/>
        </w:rPr>
      </w:pPr>
    </w:p>
    <w:sectPr>
      <w:headerReference r:id="rId12" w:type="first"/>
      <w:headerReference r:id="rId11" w:type="default"/>
      <w:footerReference r:id="rId13" w:type="default"/>
      <w:footerReference r:id="rId14"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01A2A8-EF2C-422A-B614-3D531BB42F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0E362EE-5734-435B-9BDB-2B14190D31DE}"/>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公文小标宋">
    <w:panose1 w:val="02000500000000000000"/>
    <w:charset w:val="86"/>
    <w:family w:val="auto"/>
    <w:pitch w:val="default"/>
    <w:sig w:usb0="A00002BF" w:usb1="38CF7CFA" w:usb2="00000016" w:usb3="00000000" w:csb0="00040001" w:csb1="00000000"/>
    <w:embedRegular r:id="rId3" w:fontKey="{2DAB7B90-0E1E-46BB-B356-8AB1A92247A0}"/>
  </w:font>
  <w:font w:name="仿宋_GB2312">
    <w:panose1 w:val="02010609030101010101"/>
    <w:charset w:val="86"/>
    <w:family w:val="modern"/>
    <w:pitch w:val="default"/>
    <w:sig w:usb0="00000001" w:usb1="080E0000" w:usb2="00000000" w:usb3="00000000" w:csb0="00040000" w:csb1="00000000"/>
    <w:embedRegular r:id="rId4" w:fontKey="{D55DC14C-31EB-408D-A5A3-BC2A9E56D094}"/>
  </w:font>
  <w:font w:name="方正公文黑体">
    <w:altName w:val="黑体"/>
    <w:panose1 w:val="02000500000000000000"/>
    <w:charset w:val="86"/>
    <w:family w:val="auto"/>
    <w:pitch w:val="default"/>
    <w:sig w:usb0="00000000" w:usb1="00000000" w:usb2="00000016" w:usb3="00000000" w:csb0="00040001" w:csb1="00000000"/>
    <w:embedRegular r:id="rId5" w:fontKey="{0E6EEC45-3D49-4CCA-9000-531BA9263B4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5DCA">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E32D0">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7E32D0">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D487">
    <w:pPr>
      <w:pStyle w:val="17"/>
      <w:tabs>
        <w:tab w:val="center" w:pos="4426"/>
        <w:tab w:val="left" w:pos="6262"/>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D8D66">
                          <w:pPr>
                            <w:pStyle w:val="1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3D8D66">
                    <w:pPr>
                      <w:pStyle w:val="17"/>
                    </w:pPr>
                    <w:r>
                      <w:fldChar w:fldCharType="begin"/>
                    </w:r>
                    <w:r>
                      <w:instrText xml:space="preserve"> PAGE  \* MERGEFORMAT </w:instrText>
                    </w:r>
                    <w:r>
                      <w:fldChar w:fldCharType="separate"/>
                    </w:r>
                    <w:r>
                      <w:t>- 2 -</w:t>
                    </w:r>
                    <w:r>
                      <w:fldChar w:fldCharType="end"/>
                    </w:r>
                  </w:p>
                </w:txbxContent>
              </v:textbox>
            </v:shape>
          </w:pict>
        </mc:Fallback>
      </mc:AlternateContent>
    </w:r>
    <w:r>
      <w:rPr>
        <w:lang w:val="en-US"/>
      </w:rPr>
      <w:tab/>
    </w:r>
    <w:r>
      <w:rPr>
        <w:lang w:val="en-US"/>
      </w:rPr>
      <w:tab/>
    </w:r>
    <w:r>
      <w:rPr>
        <w:lang w:val="en-US"/>
      </w:rPr>
      <w:tab/>
    </w:r>
    <w:r>
      <w:rPr>
        <w:lang w:val="en-US"/>
      </w:rPr>
      <w:tab/>
    </w:r>
  </w:p>
  <w:p w14:paraId="109BFE35">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3831">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0DAB3">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C0DAB3">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D785">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5F45D">
                          <w:pPr>
                            <w:pStyle w:val="17"/>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65F45D">
                    <w:pPr>
                      <w:pStyle w:val="17"/>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8C0C6">
    <w:pPr>
      <w:pStyle w:val="17"/>
      <w:ind w:right="360" w:firstLine="4860" w:firstLineChars="27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F9B86">
                          <w:pPr>
                            <w:pStyle w:val="17"/>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4F9B86">
                    <w:pPr>
                      <w:pStyle w:val="17"/>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B06FC">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32</w:t>
    </w:r>
    <w:r>
      <w:fldChar w:fldCharType="end"/>
    </w:r>
  </w:p>
  <w:p w14:paraId="498EC160">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86B3">
    <w:pPr>
      <w:pStyle w:val="18"/>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C2CEF">
    <w:pPr>
      <w:pStyle w:val="18"/>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BE4A">
    <w:pPr>
      <w:pStyle w:val="18"/>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9670">
    <w:pPr>
      <w:pStyle w:val="18"/>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F5DA">
    <w:pPr>
      <w:pStyle w:val="18"/>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356A">
    <w:pPr>
      <w:pStyle w:val="18"/>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BE738B54"/>
    <w:multiLevelType w:val="singleLevel"/>
    <w:tmpl w:val="BE738B54"/>
    <w:lvl w:ilvl="0" w:tentative="0">
      <w:start w:val="4"/>
      <w:numFmt w:val="decimal"/>
      <w:suff w:val="nothing"/>
      <w:lvlText w:val="（%1）"/>
      <w:lvlJc w:val="left"/>
    </w:lvl>
  </w:abstractNum>
  <w:abstractNum w:abstractNumId="2">
    <w:nsid w:val="06760612"/>
    <w:multiLevelType w:val="multilevel"/>
    <w:tmpl w:val="06760612"/>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7"/>
      <w:suff w:val="nothing"/>
      <w:lvlText w:val="%1.%2.%3"/>
      <w:lvlJc w:val="left"/>
      <w:pPr>
        <w:ind w:left="0" w:firstLine="0"/>
      </w:pPr>
      <w:rPr>
        <w:rFonts w:hint="eastAsia"/>
      </w:rPr>
    </w:lvl>
    <w:lvl w:ilvl="3" w:tentative="0">
      <w:start w:val="1"/>
      <w:numFmt w:val="decimal"/>
      <w:pStyle w:val="8"/>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3">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4">
    <w:nsid w:val="35DB52C3"/>
    <w:multiLevelType w:val="singleLevel"/>
    <w:tmpl w:val="35DB52C3"/>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0003064"/>
    <w:rsid w:val="0002075D"/>
    <w:rsid w:val="00025991"/>
    <w:rsid w:val="000273FD"/>
    <w:rsid w:val="000613D1"/>
    <w:rsid w:val="000A6129"/>
    <w:rsid w:val="000B329A"/>
    <w:rsid w:val="000C7BD5"/>
    <w:rsid w:val="00105A68"/>
    <w:rsid w:val="001164B5"/>
    <w:rsid w:val="001351AA"/>
    <w:rsid w:val="001519E6"/>
    <w:rsid w:val="00160194"/>
    <w:rsid w:val="00171DBC"/>
    <w:rsid w:val="00181324"/>
    <w:rsid w:val="001A1B19"/>
    <w:rsid w:val="001D1DAD"/>
    <w:rsid w:val="001D3C3A"/>
    <w:rsid w:val="00237A6E"/>
    <w:rsid w:val="00243C19"/>
    <w:rsid w:val="002455C0"/>
    <w:rsid w:val="0025701E"/>
    <w:rsid w:val="002829F4"/>
    <w:rsid w:val="00282BE6"/>
    <w:rsid w:val="002B1AFF"/>
    <w:rsid w:val="002D11F7"/>
    <w:rsid w:val="003012DA"/>
    <w:rsid w:val="00307A48"/>
    <w:rsid w:val="00334CA9"/>
    <w:rsid w:val="003D295E"/>
    <w:rsid w:val="00440AD4"/>
    <w:rsid w:val="004631B8"/>
    <w:rsid w:val="00463866"/>
    <w:rsid w:val="00493632"/>
    <w:rsid w:val="00547BFA"/>
    <w:rsid w:val="00563FEF"/>
    <w:rsid w:val="005D793B"/>
    <w:rsid w:val="00614FDC"/>
    <w:rsid w:val="00640DDC"/>
    <w:rsid w:val="00643548"/>
    <w:rsid w:val="00647BFA"/>
    <w:rsid w:val="006A2E9F"/>
    <w:rsid w:val="006A627C"/>
    <w:rsid w:val="006A6581"/>
    <w:rsid w:val="006D5ACB"/>
    <w:rsid w:val="0070536A"/>
    <w:rsid w:val="00723C70"/>
    <w:rsid w:val="00785950"/>
    <w:rsid w:val="0079174A"/>
    <w:rsid w:val="007934CC"/>
    <w:rsid w:val="00845118"/>
    <w:rsid w:val="00851A1C"/>
    <w:rsid w:val="008560D3"/>
    <w:rsid w:val="008806B9"/>
    <w:rsid w:val="00932EF4"/>
    <w:rsid w:val="009848F2"/>
    <w:rsid w:val="00995A62"/>
    <w:rsid w:val="009B0D00"/>
    <w:rsid w:val="00A11BD6"/>
    <w:rsid w:val="00A13675"/>
    <w:rsid w:val="00A212B3"/>
    <w:rsid w:val="00A3539F"/>
    <w:rsid w:val="00A90DC2"/>
    <w:rsid w:val="00AA61C0"/>
    <w:rsid w:val="00AE01B1"/>
    <w:rsid w:val="00BD1B66"/>
    <w:rsid w:val="00BE6D42"/>
    <w:rsid w:val="00BF04E9"/>
    <w:rsid w:val="00C24CB0"/>
    <w:rsid w:val="00CE4297"/>
    <w:rsid w:val="00CF1702"/>
    <w:rsid w:val="00D13D87"/>
    <w:rsid w:val="00D31982"/>
    <w:rsid w:val="00DA35B1"/>
    <w:rsid w:val="00DC2271"/>
    <w:rsid w:val="00E27680"/>
    <w:rsid w:val="00E4733C"/>
    <w:rsid w:val="00E707D8"/>
    <w:rsid w:val="00E817E5"/>
    <w:rsid w:val="00E865C2"/>
    <w:rsid w:val="00F1031F"/>
    <w:rsid w:val="00F70E5C"/>
    <w:rsid w:val="00F73779"/>
    <w:rsid w:val="00F87360"/>
    <w:rsid w:val="00FA0DB4"/>
    <w:rsid w:val="00FA7158"/>
    <w:rsid w:val="00FF50E6"/>
    <w:rsid w:val="010E4F6E"/>
    <w:rsid w:val="013712F7"/>
    <w:rsid w:val="013C246A"/>
    <w:rsid w:val="01535BBA"/>
    <w:rsid w:val="016F7099"/>
    <w:rsid w:val="01AE10A4"/>
    <w:rsid w:val="01AF3A4F"/>
    <w:rsid w:val="01C27B77"/>
    <w:rsid w:val="01E0373D"/>
    <w:rsid w:val="02451033"/>
    <w:rsid w:val="026F7BA0"/>
    <w:rsid w:val="028C62E2"/>
    <w:rsid w:val="02D8307B"/>
    <w:rsid w:val="02EC2996"/>
    <w:rsid w:val="02FE5FA0"/>
    <w:rsid w:val="03215DBB"/>
    <w:rsid w:val="03B92498"/>
    <w:rsid w:val="03BA4A14"/>
    <w:rsid w:val="03C03826"/>
    <w:rsid w:val="03E1761F"/>
    <w:rsid w:val="04210BBD"/>
    <w:rsid w:val="043A0EC2"/>
    <w:rsid w:val="04BD1B14"/>
    <w:rsid w:val="04C21C5A"/>
    <w:rsid w:val="05080FE1"/>
    <w:rsid w:val="051536FE"/>
    <w:rsid w:val="0521245C"/>
    <w:rsid w:val="0524197F"/>
    <w:rsid w:val="0539563E"/>
    <w:rsid w:val="0569541C"/>
    <w:rsid w:val="06220A34"/>
    <w:rsid w:val="063B0A20"/>
    <w:rsid w:val="063D115E"/>
    <w:rsid w:val="063D7F45"/>
    <w:rsid w:val="06515A71"/>
    <w:rsid w:val="06966A2B"/>
    <w:rsid w:val="069D2831"/>
    <w:rsid w:val="06B362BB"/>
    <w:rsid w:val="06CC1424"/>
    <w:rsid w:val="06E03B70"/>
    <w:rsid w:val="06E67100"/>
    <w:rsid w:val="07043A2A"/>
    <w:rsid w:val="07281BB4"/>
    <w:rsid w:val="07586296"/>
    <w:rsid w:val="076013B7"/>
    <w:rsid w:val="077E558A"/>
    <w:rsid w:val="07854B6B"/>
    <w:rsid w:val="07943000"/>
    <w:rsid w:val="08156C5F"/>
    <w:rsid w:val="081D4626"/>
    <w:rsid w:val="084F19EE"/>
    <w:rsid w:val="08DA0EE6"/>
    <w:rsid w:val="09542027"/>
    <w:rsid w:val="09831F2B"/>
    <w:rsid w:val="09A432A2"/>
    <w:rsid w:val="09BC4A90"/>
    <w:rsid w:val="09BE64C0"/>
    <w:rsid w:val="09FB55B8"/>
    <w:rsid w:val="0A3F0100"/>
    <w:rsid w:val="0A560A40"/>
    <w:rsid w:val="0A7B2255"/>
    <w:rsid w:val="0B04224A"/>
    <w:rsid w:val="0B16263E"/>
    <w:rsid w:val="0B8B2FBA"/>
    <w:rsid w:val="0B9B2EA1"/>
    <w:rsid w:val="0BDA3067"/>
    <w:rsid w:val="0BED6A7B"/>
    <w:rsid w:val="0BF70C1C"/>
    <w:rsid w:val="0C65652A"/>
    <w:rsid w:val="0C6C07D5"/>
    <w:rsid w:val="0C8353F1"/>
    <w:rsid w:val="0C9D49EB"/>
    <w:rsid w:val="0CA5180B"/>
    <w:rsid w:val="0CB02DAF"/>
    <w:rsid w:val="0CB63A18"/>
    <w:rsid w:val="0CD143AE"/>
    <w:rsid w:val="0CF74AB8"/>
    <w:rsid w:val="0D181FDD"/>
    <w:rsid w:val="0D3D1A44"/>
    <w:rsid w:val="0D5648B3"/>
    <w:rsid w:val="0D5D3E94"/>
    <w:rsid w:val="0D761459"/>
    <w:rsid w:val="0D766D04"/>
    <w:rsid w:val="0E812BF3"/>
    <w:rsid w:val="0E9733D5"/>
    <w:rsid w:val="0EB06E60"/>
    <w:rsid w:val="0EB10E23"/>
    <w:rsid w:val="0EF07055"/>
    <w:rsid w:val="0EFB1BB6"/>
    <w:rsid w:val="0F317386"/>
    <w:rsid w:val="0F5574D8"/>
    <w:rsid w:val="0F601A19"/>
    <w:rsid w:val="0F6C64AC"/>
    <w:rsid w:val="0FA1275E"/>
    <w:rsid w:val="0FB76D11"/>
    <w:rsid w:val="0FD55F4E"/>
    <w:rsid w:val="0FE16FFE"/>
    <w:rsid w:val="0FE32D76"/>
    <w:rsid w:val="0FE33B06"/>
    <w:rsid w:val="0FF705D0"/>
    <w:rsid w:val="10017FB3"/>
    <w:rsid w:val="10090BD7"/>
    <w:rsid w:val="10235B8D"/>
    <w:rsid w:val="10515328"/>
    <w:rsid w:val="1088396D"/>
    <w:rsid w:val="108B0D18"/>
    <w:rsid w:val="109567B4"/>
    <w:rsid w:val="111700D2"/>
    <w:rsid w:val="11190C87"/>
    <w:rsid w:val="11B83D8F"/>
    <w:rsid w:val="11D67F1C"/>
    <w:rsid w:val="123A29F6"/>
    <w:rsid w:val="123E35CF"/>
    <w:rsid w:val="12450EE5"/>
    <w:rsid w:val="12490E8B"/>
    <w:rsid w:val="12DE7825"/>
    <w:rsid w:val="12E070F9"/>
    <w:rsid w:val="12E952FB"/>
    <w:rsid w:val="131821D8"/>
    <w:rsid w:val="132A2348"/>
    <w:rsid w:val="13347445"/>
    <w:rsid w:val="133C34EE"/>
    <w:rsid w:val="133F619B"/>
    <w:rsid w:val="13853604"/>
    <w:rsid w:val="138F79D2"/>
    <w:rsid w:val="13DF0BCE"/>
    <w:rsid w:val="13E0137B"/>
    <w:rsid w:val="13E56991"/>
    <w:rsid w:val="13EC5CCF"/>
    <w:rsid w:val="13F84916"/>
    <w:rsid w:val="14187963"/>
    <w:rsid w:val="145C05DA"/>
    <w:rsid w:val="1468384A"/>
    <w:rsid w:val="14793E91"/>
    <w:rsid w:val="147A2925"/>
    <w:rsid w:val="14A730DD"/>
    <w:rsid w:val="150572EB"/>
    <w:rsid w:val="15945E81"/>
    <w:rsid w:val="15AC3C0A"/>
    <w:rsid w:val="15CA407F"/>
    <w:rsid w:val="15DF7B3C"/>
    <w:rsid w:val="15FD2BBA"/>
    <w:rsid w:val="16900E36"/>
    <w:rsid w:val="16D77AEA"/>
    <w:rsid w:val="16D96054"/>
    <w:rsid w:val="17127A9D"/>
    <w:rsid w:val="17140673"/>
    <w:rsid w:val="17141B46"/>
    <w:rsid w:val="17231CAA"/>
    <w:rsid w:val="172F13BB"/>
    <w:rsid w:val="17365147"/>
    <w:rsid w:val="17417AEF"/>
    <w:rsid w:val="17617B9E"/>
    <w:rsid w:val="17C50FB3"/>
    <w:rsid w:val="17EE07BE"/>
    <w:rsid w:val="18883998"/>
    <w:rsid w:val="189D5A8C"/>
    <w:rsid w:val="18C2202E"/>
    <w:rsid w:val="18C33745"/>
    <w:rsid w:val="18F31AB7"/>
    <w:rsid w:val="1901426D"/>
    <w:rsid w:val="191C10A7"/>
    <w:rsid w:val="191C2DD1"/>
    <w:rsid w:val="1925050E"/>
    <w:rsid w:val="197B254B"/>
    <w:rsid w:val="19A46172"/>
    <w:rsid w:val="19C46CD8"/>
    <w:rsid w:val="19C84D8B"/>
    <w:rsid w:val="19DE010A"/>
    <w:rsid w:val="19F245C4"/>
    <w:rsid w:val="1A014E15"/>
    <w:rsid w:val="1A0A7151"/>
    <w:rsid w:val="1A18186E"/>
    <w:rsid w:val="1A2B0002"/>
    <w:rsid w:val="1A2C531A"/>
    <w:rsid w:val="1A361CF4"/>
    <w:rsid w:val="1A5361CB"/>
    <w:rsid w:val="1A785A33"/>
    <w:rsid w:val="1AA2382E"/>
    <w:rsid w:val="1B3A4B9B"/>
    <w:rsid w:val="1B46065D"/>
    <w:rsid w:val="1B4E306E"/>
    <w:rsid w:val="1BA50EE0"/>
    <w:rsid w:val="1BAB583C"/>
    <w:rsid w:val="1BB3C7C0"/>
    <w:rsid w:val="1BDD4B1E"/>
    <w:rsid w:val="1C146065"/>
    <w:rsid w:val="1CFA6CD7"/>
    <w:rsid w:val="1D3C1D18"/>
    <w:rsid w:val="1D726A12"/>
    <w:rsid w:val="1DD42870"/>
    <w:rsid w:val="1DD45AAC"/>
    <w:rsid w:val="1DE91A1B"/>
    <w:rsid w:val="1DF50EBD"/>
    <w:rsid w:val="1E122A78"/>
    <w:rsid w:val="1E2D340E"/>
    <w:rsid w:val="1E7554E1"/>
    <w:rsid w:val="1E7A7A86"/>
    <w:rsid w:val="1E804B75"/>
    <w:rsid w:val="1ED57D2E"/>
    <w:rsid w:val="1EF62324"/>
    <w:rsid w:val="1F765554"/>
    <w:rsid w:val="1F845AC6"/>
    <w:rsid w:val="1F884CCF"/>
    <w:rsid w:val="1F9B949E"/>
    <w:rsid w:val="1F9F033C"/>
    <w:rsid w:val="1FEF6E6E"/>
    <w:rsid w:val="20350AB8"/>
    <w:rsid w:val="209B0A84"/>
    <w:rsid w:val="20C0056A"/>
    <w:rsid w:val="210D14B1"/>
    <w:rsid w:val="21887642"/>
    <w:rsid w:val="219407F2"/>
    <w:rsid w:val="219F2875"/>
    <w:rsid w:val="21DB2A55"/>
    <w:rsid w:val="21E87D78"/>
    <w:rsid w:val="220B1CB9"/>
    <w:rsid w:val="220F3557"/>
    <w:rsid w:val="22227D34"/>
    <w:rsid w:val="22250FCC"/>
    <w:rsid w:val="225E0B1F"/>
    <w:rsid w:val="22AD2D70"/>
    <w:rsid w:val="22B366F6"/>
    <w:rsid w:val="22B660C8"/>
    <w:rsid w:val="22E6561F"/>
    <w:rsid w:val="23005595"/>
    <w:rsid w:val="23294AEC"/>
    <w:rsid w:val="232E330C"/>
    <w:rsid w:val="2330729E"/>
    <w:rsid w:val="233139A1"/>
    <w:rsid w:val="23377EE9"/>
    <w:rsid w:val="23C2284B"/>
    <w:rsid w:val="23FE7B1E"/>
    <w:rsid w:val="2412563B"/>
    <w:rsid w:val="243674C1"/>
    <w:rsid w:val="24963C3A"/>
    <w:rsid w:val="24D77410"/>
    <w:rsid w:val="25903244"/>
    <w:rsid w:val="25C94365"/>
    <w:rsid w:val="25CD79B1"/>
    <w:rsid w:val="25F5597A"/>
    <w:rsid w:val="263E440B"/>
    <w:rsid w:val="26924756"/>
    <w:rsid w:val="269A09F7"/>
    <w:rsid w:val="2739601D"/>
    <w:rsid w:val="27433CA3"/>
    <w:rsid w:val="2771221C"/>
    <w:rsid w:val="278136ED"/>
    <w:rsid w:val="278E3045"/>
    <w:rsid w:val="279B0C50"/>
    <w:rsid w:val="279D270A"/>
    <w:rsid w:val="27A75FE0"/>
    <w:rsid w:val="27DA0163"/>
    <w:rsid w:val="288938C1"/>
    <w:rsid w:val="28B3769A"/>
    <w:rsid w:val="28DD71C8"/>
    <w:rsid w:val="290F795D"/>
    <w:rsid w:val="2976189C"/>
    <w:rsid w:val="29BD4AD2"/>
    <w:rsid w:val="29CD6601"/>
    <w:rsid w:val="29E9585C"/>
    <w:rsid w:val="29F758E8"/>
    <w:rsid w:val="2A307B20"/>
    <w:rsid w:val="2A566664"/>
    <w:rsid w:val="2A701253"/>
    <w:rsid w:val="2A8274CB"/>
    <w:rsid w:val="2A8D3BB3"/>
    <w:rsid w:val="2AAF03D5"/>
    <w:rsid w:val="2AC82E3D"/>
    <w:rsid w:val="2ADF07C0"/>
    <w:rsid w:val="2AF1729B"/>
    <w:rsid w:val="2BD10AFE"/>
    <w:rsid w:val="2C301C6E"/>
    <w:rsid w:val="2C9454FE"/>
    <w:rsid w:val="2C9A25B7"/>
    <w:rsid w:val="2CAD22EA"/>
    <w:rsid w:val="2CB238EE"/>
    <w:rsid w:val="2CBC077F"/>
    <w:rsid w:val="2CD94552"/>
    <w:rsid w:val="2D2500D2"/>
    <w:rsid w:val="2D71156A"/>
    <w:rsid w:val="2D8A262B"/>
    <w:rsid w:val="2D947006"/>
    <w:rsid w:val="2DD732E8"/>
    <w:rsid w:val="2DE312CD"/>
    <w:rsid w:val="2DEF248E"/>
    <w:rsid w:val="2E1E55CD"/>
    <w:rsid w:val="2E3A65F9"/>
    <w:rsid w:val="2E432355"/>
    <w:rsid w:val="2E6800CC"/>
    <w:rsid w:val="2E9B79E3"/>
    <w:rsid w:val="2EB455B4"/>
    <w:rsid w:val="2ED40002"/>
    <w:rsid w:val="2EFA733D"/>
    <w:rsid w:val="2F283F03"/>
    <w:rsid w:val="2F397E65"/>
    <w:rsid w:val="2F487110"/>
    <w:rsid w:val="2F544C9F"/>
    <w:rsid w:val="2F7470EF"/>
    <w:rsid w:val="2FD44032"/>
    <w:rsid w:val="2FED7D34"/>
    <w:rsid w:val="302A5A00"/>
    <w:rsid w:val="302E54F0"/>
    <w:rsid w:val="3058256D"/>
    <w:rsid w:val="307F3D64"/>
    <w:rsid w:val="31175F84"/>
    <w:rsid w:val="31D9148B"/>
    <w:rsid w:val="31EA4EA1"/>
    <w:rsid w:val="324F6CEB"/>
    <w:rsid w:val="325B2EC3"/>
    <w:rsid w:val="327F7178"/>
    <w:rsid w:val="32986C49"/>
    <w:rsid w:val="32992B58"/>
    <w:rsid w:val="32A2020C"/>
    <w:rsid w:val="32A46599"/>
    <w:rsid w:val="32A7158A"/>
    <w:rsid w:val="32F02F31"/>
    <w:rsid w:val="32F72DCA"/>
    <w:rsid w:val="332B7EA7"/>
    <w:rsid w:val="33423678"/>
    <w:rsid w:val="33644F60"/>
    <w:rsid w:val="33D20888"/>
    <w:rsid w:val="33EE0701"/>
    <w:rsid w:val="33FB7DDF"/>
    <w:rsid w:val="33FF6CF8"/>
    <w:rsid w:val="340C5B48"/>
    <w:rsid w:val="34131094"/>
    <w:rsid w:val="342033A2"/>
    <w:rsid w:val="344828F8"/>
    <w:rsid w:val="3451508A"/>
    <w:rsid w:val="34520673"/>
    <w:rsid w:val="34E44900"/>
    <w:rsid w:val="35176F31"/>
    <w:rsid w:val="351C625F"/>
    <w:rsid w:val="35487054"/>
    <w:rsid w:val="3579427A"/>
    <w:rsid w:val="359B6AF0"/>
    <w:rsid w:val="35B74975"/>
    <w:rsid w:val="35E52AF5"/>
    <w:rsid w:val="36405F7D"/>
    <w:rsid w:val="36591B2F"/>
    <w:rsid w:val="366A2FFA"/>
    <w:rsid w:val="3676199F"/>
    <w:rsid w:val="36A96651"/>
    <w:rsid w:val="36C42F0E"/>
    <w:rsid w:val="36D04C5A"/>
    <w:rsid w:val="36D22A64"/>
    <w:rsid w:val="36DC2DE1"/>
    <w:rsid w:val="3711707E"/>
    <w:rsid w:val="379C71E3"/>
    <w:rsid w:val="37E312B6"/>
    <w:rsid w:val="37E56DDC"/>
    <w:rsid w:val="37F214F9"/>
    <w:rsid w:val="37FA5416"/>
    <w:rsid w:val="37FFE6AC"/>
    <w:rsid w:val="38691F82"/>
    <w:rsid w:val="38B13162"/>
    <w:rsid w:val="391D15F5"/>
    <w:rsid w:val="3A410CD0"/>
    <w:rsid w:val="3A5F655A"/>
    <w:rsid w:val="3A7B57D6"/>
    <w:rsid w:val="3AB72586"/>
    <w:rsid w:val="3B153CF8"/>
    <w:rsid w:val="3B3616FD"/>
    <w:rsid w:val="3B6E533A"/>
    <w:rsid w:val="3B7D32FB"/>
    <w:rsid w:val="3B9D352A"/>
    <w:rsid w:val="3BC4654E"/>
    <w:rsid w:val="3BFC2946"/>
    <w:rsid w:val="3C137C90"/>
    <w:rsid w:val="3C1C4D96"/>
    <w:rsid w:val="3C380806"/>
    <w:rsid w:val="3C5677D7"/>
    <w:rsid w:val="3C577B7C"/>
    <w:rsid w:val="3C6D183D"/>
    <w:rsid w:val="3CBE61C5"/>
    <w:rsid w:val="3CD15B81"/>
    <w:rsid w:val="3CE112D9"/>
    <w:rsid w:val="3D7959A4"/>
    <w:rsid w:val="3D8E3A72"/>
    <w:rsid w:val="3D98189B"/>
    <w:rsid w:val="3DBF1E7D"/>
    <w:rsid w:val="3DC120E1"/>
    <w:rsid w:val="3DDC1999"/>
    <w:rsid w:val="3DDEB4E4"/>
    <w:rsid w:val="3E6B3412"/>
    <w:rsid w:val="3E976956"/>
    <w:rsid w:val="3ED92ACB"/>
    <w:rsid w:val="3EE85404"/>
    <w:rsid w:val="3EF721D5"/>
    <w:rsid w:val="3EFA354B"/>
    <w:rsid w:val="3F0B4E92"/>
    <w:rsid w:val="3F56236D"/>
    <w:rsid w:val="3F7A2D95"/>
    <w:rsid w:val="3F8841F5"/>
    <w:rsid w:val="3FBB2D68"/>
    <w:rsid w:val="3FCC0881"/>
    <w:rsid w:val="3FE78442"/>
    <w:rsid w:val="408D71EA"/>
    <w:rsid w:val="409F3A59"/>
    <w:rsid w:val="40AD17DF"/>
    <w:rsid w:val="40EB4D37"/>
    <w:rsid w:val="40F25411"/>
    <w:rsid w:val="411A6F63"/>
    <w:rsid w:val="419D4069"/>
    <w:rsid w:val="41A97E1E"/>
    <w:rsid w:val="41AA4BF2"/>
    <w:rsid w:val="42294664"/>
    <w:rsid w:val="42462B6D"/>
    <w:rsid w:val="428B4A24"/>
    <w:rsid w:val="429D17C3"/>
    <w:rsid w:val="42B40F7C"/>
    <w:rsid w:val="42B7058F"/>
    <w:rsid w:val="42F779C3"/>
    <w:rsid w:val="43291B47"/>
    <w:rsid w:val="43344A35"/>
    <w:rsid w:val="438C45B0"/>
    <w:rsid w:val="43AB0A6B"/>
    <w:rsid w:val="43C81360"/>
    <w:rsid w:val="43F17F21"/>
    <w:rsid w:val="441A4EF4"/>
    <w:rsid w:val="444958B2"/>
    <w:rsid w:val="448B0D0B"/>
    <w:rsid w:val="44901E7E"/>
    <w:rsid w:val="44E64193"/>
    <w:rsid w:val="451F3201"/>
    <w:rsid w:val="45394A3E"/>
    <w:rsid w:val="458012DF"/>
    <w:rsid w:val="45856265"/>
    <w:rsid w:val="45FA6FCC"/>
    <w:rsid w:val="45FF375F"/>
    <w:rsid w:val="46001216"/>
    <w:rsid w:val="46396545"/>
    <w:rsid w:val="46603AD2"/>
    <w:rsid w:val="46833C2E"/>
    <w:rsid w:val="468E6891"/>
    <w:rsid w:val="46AB11F1"/>
    <w:rsid w:val="46C155FF"/>
    <w:rsid w:val="46CE0318"/>
    <w:rsid w:val="46DB773D"/>
    <w:rsid w:val="46F506BE"/>
    <w:rsid w:val="470D4DDB"/>
    <w:rsid w:val="4743722B"/>
    <w:rsid w:val="47476ADD"/>
    <w:rsid w:val="475C073D"/>
    <w:rsid w:val="47680E90"/>
    <w:rsid w:val="47B6FF77"/>
    <w:rsid w:val="48304052"/>
    <w:rsid w:val="483616A5"/>
    <w:rsid w:val="485458B8"/>
    <w:rsid w:val="485C6F76"/>
    <w:rsid w:val="486453C9"/>
    <w:rsid w:val="486A6E89"/>
    <w:rsid w:val="488F68F0"/>
    <w:rsid w:val="4891774B"/>
    <w:rsid w:val="48A50E28"/>
    <w:rsid w:val="48F65CAE"/>
    <w:rsid w:val="490966A2"/>
    <w:rsid w:val="49234F3A"/>
    <w:rsid w:val="494E0559"/>
    <w:rsid w:val="49935F6C"/>
    <w:rsid w:val="49C600F0"/>
    <w:rsid w:val="49EC224C"/>
    <w:rsid w:val="4A1365B8"/>
    <w:rsid w:val="4A722AB5"/>
    <w:rsid w:val="4AF2550B"/>
    <w:rsid w:val="4B1878F5"/>
    <w:rsid w:val="4B4C383A"/>
    <w:rsid w:val="4B670273"/>
    <w:rsid w:val="4B746C0F"/>
    <w:rsid w:val="4B95246F"/>
    <w:rsid w:val="4C51283A"/>
    <w:rsid w:val="4C581661"/>
    <w:rsid w:val="4C5E6D05"/>
    <w:rsid w:val="4C7F417C"/>
    <w:rsid w:val="4C875185"/>
    <w:rsid w:val="4C8F03ED"/>
    <w:rsid w:val="4CC3201B"/>
    <w:rsid w:val="4D4128AF"/>
    <w:rsid w:val="4D942C25"/>
    <w:rsid w:val="4DA91E14"/>
    <w:rsid w:val="4DA9F889"/>
    <w:rsid w:val="4E0B430A"/>
    <w:rsid w:val="4E20644E"/>
    <w:rsid w:val="4E740A62"/>
    <w:rsid w:val="4E876790"/>
    <w:rsid w:val="4EB533A9"/>
    <w:rsid w:val="4ED92673"/>
    <w:rsid w:val="4EFF657E"/>
    <w:rsid w:val="4F0C71D9"/>
    <w:rsid w:val="4F140E7E"/>
    <w:rsid w:val="4F2B26E0"/>
    <w:rsid w:val="4F604B42"/>
    <w:rsid w:val="4F610F13"/>
    <w:rsid w:val="4F7640F5"/>
    <w:rsid w:val="4F8B2F41"/>
    <w:rsid w:val="4F93361D"/>
    <w:rsid w:val="4F9A44F8"/>
    <w:rsid w:val="4F9E0374"/>
    <w:rsid w:val="4F9E7FF4"/>
    <w:rsid w:val="4FA90414"/>
    <w:rsid w:val="4FB93147"/>
    <w:rsid w:val="4FC305DC"/>
    <w:rsid w:val="4FCD4A8E"/>
    <w:rsid w:val="4FFA9109"/>
    <w:rsid w:val="503462A6"/>
    <w:rsid w:val="507871BF"/>
    <w:rsid w:val="50D937EF"/>
    <w:rsid w:val="51142088"/>
    <w:rsid w:val="511E6A63"/>
    <w:rsid w:val="51313675"/>
    <w:rsid w:val="51501312"/>
    <w:rsid w:val="516079D1"/>
    <w:rsid w:val="516B7B44"/>
    <w:rsid w:val="51721D7C"/>
    <w:rsid w:val="52131FB2"/>
    <w:rsid w:val="523D285F"/>
    <w:rsid w:val="524644C3"/>
    <w:rsid w:val="527A5F1B"/>
    <w:rsid w:val="528172AA"/>
    <w:rsid w:val="52927709"/>
    <w:rsid w:val="52990A97"/>
    <w:rsid w:val="529F7C3F"/>
    <w:rsid w:val="52A1781D"/>
    <w:rsid w:val="52A766E1"/>
    <w:rsid w:val="52CC7D2D"/>
    <w:rsid w:val="52E21FCD"/>
    <w:rsid w:val="53852DC9"/>
    <w:rsid w:val="53876B42"/>
    <w:rsid w:val="53DF2D8E"/>
    <w:rsid w:val="53F9269E"/>
    <w:rsid w:val="53FF2B7C"/>
    <w:rsid w:val="54065CB8"/>
    <w:rsid w:val="544F44F7"/>
    <w:rsid w:val="5461435C"/>
    <w:rsid w:val="547B6AD0"/>
    <w:rsid w:val="549C3AA8"/>
    <w:rsid w:val="54BD29C9"/>
    <w:rsid w:val="54E57FC4"/>
    <w:rsid w:val="54F77CF7"/>
    <w:rsid w:val="551C1A85"/>
    <w:rsid w:val="555313D1"/>
    <w:rsid w:val="55684751"/>
    <w:rsid w:val="557B1097"/>
    <w:rsid w:val="5587107B"/>
    <w:rsid w:val="55AB5C7A"/>
    <w:rsid w:val="55B27534"/>
    <w:rsid w:val="55C7591B"/>
    <w:rsid w:val="55CE0A58"/>
    <w:rsid w:val="55CE3334"/>
    <w:rsid w:val="55D4285A"/>
    <w:rsid w:val="5605091D"/>
    <w:rsid w:val="5616066A"/>
    <w:rsid w:val="562211C9"/>
    <w:rsid w:val="564D6793"/>
    <w:rsid w:val="56D45B12"/>
    <w:rsid w:val="56EE60A5"/>
    <w:rsid w:val="56FC793A"/>
    <w:rsid w:val="57FA1966"/>
    <w:rsid w:val="583D0E0B"/>
    <w:rsid w:val="585D494D"/>
    <w:rsid w:val="586B6A32"/>
    <w:rsid w:val="58B935B5"/>
    <w:rsid w:val="58CB5722"/>
    <w:rsid w:val="58D85297"/>
    <w:rsid w:val="58EC5B9C"/>
    <w:rsid w:val="590757B1"/>
    <w:rsid w:val="59581206"/>
    <w:rsid w:val="59BD32BD"/>
    <w:rsid w:val="59DC36CB"/>
    <w:rsid w:val="59E5440B"/>
    <w:rsid w:val="5A6C2FE9"/>
    <w:rsid w:val="5A8838A1"/>
    <w:rsid w:val="5AA82EA1"/>
    <w:rsid w:val="5AC91B3E"/>
    <w:rsid w:val="5ADF7B69"/>
    <w:rsid w:val="5AE34010"/>
    <w:rsid w:val="5AE57128"/>
    <w:rsid w:val="5AFAF733"/>
    <w:rsid w:val="5B2F6A01"/>
    <w:rsid w:val="5B865931"/>
    <w:rsid w:val="5BAF4A67"/>
    <w:rsid w:val="5BDF731D"/>
    <w:rsid w:val="5C421DD1"/>
    <w:rsid w:val="5C4E58CF"/>
    <w:rsid w:val="5C78796F"/>
    <w:rsid w:val="5CFD2954"/>
    <w:rsid w:val="5D351CF6"/>
    <w:rsid w:val="5D4F6922"/>
    <w:rsid w:val="5D6109F5"/>
    <w:rsid w:val="5D681792"/>
    <w:rsid w:val="5DB03139"/>
    <w:rsid w:val="5DBFE2E4"/>
    <w:rsid w:val="5DDF7A87"/>
    <w:rsid w:val="5DE278B7"/>
    <w:rsid w:val="5E40270F"/>
    <w:rsid w:val="5E772EC1"/>
    <w:rsid w:val="5E82108D"/>
    <w:rsid w:val="5E824AD5"/>
    <w:rsid w:val="5E8E6FD6"/>
    <w:rsid w:val="5E9C71C5"/>
    <w:rsid w:val="5ED846F5"/>
    <w:rsid w:val="5F034C6F"/>
    <w:rsid w:val="5F622211"/>
    <w:rsid w:val="5F8F28CB"/>
    <w:rsid w:val="5FB44B2E"/>
    <w:rsid w:val="5FFD49A1"/>
    <w:rsid w:val="601E16EE"/>
    <w:rsid w:val="60512F91"/>
    <w:rsid w:val="60667D3B"/>
    <w:rsid w:val="60864B16"/>
    <w:rsid w:val="608E2818"/>
    <w:rsid w:val="60D47FE9"/>
    <w:rsid w:val="613F7EC8"/>
    <w:rsid w:val="61652C49"/>
    <w:rsid w:val="617C580C"/>
    <w:rsid w:val="6192071F"/>
    <w:rsid w:val="61CB6793"/>
    <w:rsid w:val="61D45648"/>
    <w:rsid w:val="626F614B"/>
    <w:rsid w:val="62BC011C"/>
    <w:rsid w:val="62DB2A06"/>
    <w:rsid w:val="62DD0CC0"/>
    <w:rsid w:val="631D6B7A"/>
    <w:rsid w:val="632223E3"/>
    <w:rsid w:val="63527CBF"/>
    <w:rsid w:val="63604CB9"/>
    <w:rsid w:val="63B868A3"/>
    <w:rsid w:val="63D7141F"/>
    <w:rsid w:val="64040C59"/>
    <w:rsid w:val="64306D81"/>
    <w:rsid w:val="64524F4A"/>
    <w:rsid w:val="64564049"/>
    <w:rsid w:val="6479B950"/>
    <w:rsid w:val="6481138B"/>
    <w:rsid w:val="65165F77"/>
    <w:rsid w:val="659438DB"/>
    <w:rsid w:val="65CF7132"/>
    <w:rsid w:val="65D9039F"/>
    <w:rsid w:val="668FFD52"/>
    <w:rsid w:val="66AB26EF"/>
    <w:rsid w:val="66BC351E"/>
    <w:rsid w:val="67206C39"/>
    <w:rsid w:val="678533FB"/>
    <w:rsid w:val="67A51172"/>
    <w:rsid w:val="6819678B"/>
    <w:rsid w:val="685E3EBD"/>
    <w:rsid w:val="68660FC4"/>
    <w:rsid w:val="68C36416"/>
    <w:rsid w:val="68EB3277"/>
    <w:rsid w:val="68EF0FB9"/>
    <w:rsid w:val="6907627A"/>
    <w:rsid w:val="690E575F"/>
    <w:rsid w:val="69180D06"/>
    <w:rsid w:val="691C1682"/>
    <w:rsid w:val="692A7707"/>
    <w:rsid w:val="692C0A4C"/>
    <w:rsid w:val="6933534A"/>
    <w:rsid w:val="69336C29"/>
    <w:rsid w:val="69375D48"/>
    <w:rsid w:val="69692B1A"/>
    <w:rsid w:val="696A0640"/>
    <w:rsid w:val="69766FE4"/>
    <w:rsid w:val="69D77881"/>
    <w:rsid w:val="6A372C18"/>
    <w:rsid w:val="6AB04778"/>
    <w:rsid w:val="6AD2649C"/>
    <w:rsid w:val="6B5C045C"/>
    <w:rsid w:val="6B6F3E15"/>
    <w:rsid w:val="6B7036D0"/>
    <w:rsid w:val="6B722607"/>
    <w:rsid w:val="6B841E8D"/>
    <w:rsid w:val="6BBF2EC5"/>
    <w:rsid w:val="6BFB5EC7"/>
    <w:rsid w:val="6C07661A"/>
    <w:rsid w:val="6C3A69EF"/>
    <w:rsid w:val="6C714041"/>
    <w:rsid w:val="6C89702F"/>
    <w:rsid w:val="6C9A748E"/>
    <w:rsid w:val="6CB31D0E"/>
    <w:rsid w:val="6D3A6E8E"/>
    <w:rsid w:val="6D8F4B19"/>
    <w:rsid w:val="6DAA3701"/>
    <w:rsid w:val="6DB17E51"/>
    <w:rsid w:val="6DBA3B2E"/>
    <w:rsid w:val="6DFD14DA"/>
    <w:rsid w:val="6E0E3C8F"/>
    <w:rsid w:val="6E2A0D69"/>
    <w:rsid w:val="6E4C2A0A"/>
    <w:rsid w:val="6E4E0530"/>
    <w:rsid w:val="6EA97E5C"/>
    <w:rsid w:val="6ED651FE"/>
    <w:rsid w:val="6F467505"/>
    <w:rsid w:val="6F5150BD"/>
    <w:rsid w:val="702F68EB"/>
    <w:rsid w:val="70453800"/>
    <w:rsid w:val="70AD748E"/>
    <w:rsid w:val="70BB1F0C"/>
    <w:rsid w:val="70DB235B"/>
    <w:rsid w:val="71092E34"/>
    <w:rsid w:val="711E68DF"/>
    <w:rsid w:val="714874B8"/>
    <w:rsid w:val="71897AFB"/>
    <w:rsid w:val="728A3B01"/>
    <w:rsid w:val="72AE2727"/>
    <w:rsid w:val="72C72CA2"/>
    <w:rsid w:val="7309650C"/>
    <w:rsid w:val="733A7699"/>
    <w:rsid w:val="737F118B"/>
    <w:rsid w:val="73BC418E"/>
    <w:rsid w:val="73F70C5C"/>
    <w:rsid w:val="740D083A"/>
    <w:rsid w:val="741E10D9"/>
    <w:rsid w:val="744877CF"/>
    <w:rsid w:val="745213E3"/>
    <w:rsid w:val="748A31AB"/>
    <w:rsid w:val="74A72748"/>
    <w:rsid w:val="74AB2123"/>
    <w:rsid w:val="74CE23CA"/>
    <w:rsid w:val="74DC4AE7"/>
    <w:rsid w:val="753955FE"/>
    <w:rsid w:val="756923C9"/>
    <w:rsid w:val="75705230"/>
    <w:rsid w:val="759E1D9D"/>
    <w:rsid w:val="759E7FEF"/>
    <w:rsid w:val="75FE7BC6"/>
    <w:rsid w:val="76171B4F"/>
    <w:rsid w:val="767F0AB9"/>
    <w:rsid w:val="76FF717E"/>
    <w:rsid w:val="77035C3C"/>
    <w:rsid w:val="77313CD6"/>
    <w:rsid w:val="77334767"/>
    <w:rsid w:val="77790089"/>
    <w:rsid w:val="77FA1D1D"/>
    <w:rsid w:val="781F1BE1"/>
    <w:rsid w:val="783E3DBF"/>
    <w:rsid w:val="78873B38"/>
    <w:rsid w:val="78AB4366"/>
    <w:rsid w:val="78C23FF4"/>
    <w:rsid w:val="793A221E"/>
    <w:rsid w:val="79F47917"/>
    <w:rsid w:val="79F521A7"/>
    <w:rsid w:val="79F71A7C"/>
    <w:rsid w:val="79FF4DD4"/>
    <w:rsid w:val="7A6705D1"/>
    <w:rsid w:val="7AAC0AB8"/>
    <w:rsid w:val="7AAFEAD9"/>
    <w:rsid w:val="7ABB208A"/>
    <w:rsid w:val="7AD65B35"/>
    <w:rsid w:val="7AEC35AA"/>
    <w:rsid w:val="7AEF8F0A"/>
    <w:rsid w:val="7B164E20"/>
    <w:rsid w:val="7B252618"/>
    <w:rsid w:val="7B5B24DE"/>
    <w:rsid w:val="7B5F5B2A"/>
    <w:rsid w:val="7BA6A1BC"/>
    <w:rsid w:val="7BA94FF8"/>
    <w:rsid w:val="7BDA78A7"/>
    <w:rsid w:val="7BDD5915"/>
    <w:rsid w:val="7C077AC2"/>
    <w:rsid w:val="7C496298"/>
    <w:rsid w:val="7C8141C6"/>
    <w:rsid w:val="7CC14D89"/>
    <w:rsid w:val="7D627B54"/>
    <w:rsid w:val="7D6903CE"/>
    <w:rsid w:val="7D7A4E9D"/>
    <w:rsid w:val="7DBD489D"/>
    <w:rsid w:val="7DE60D6B"/>
    <w:rsid w:val="7DFA0FA7"/>
    <w:rsid w:val="7E097FCF"/>
    <w:rsid w:val="7E1A2770"/>
    <w:rsid w:val="7E1D19FF"/>
    <w:rsid w:val="7ECF5C04"/>
    <w:rsid w:val="7ED76320"/>
    <w:rsid w:val="7EDBB46D"/>
    <w:rsid w:val="7EEF7932"/>
    <w:rsid w:val="7EF96031"/>
    <w:rsid w:val="7F17C953"/>
    <w:rsid w:val="7F47478E"/>
    <w:rsid w:val="7F547970"/>
    <w:rsid w:val="7F7F3ECC"/>
    <w:rsid w:val="7F8A5218"/>
    <w:rsid w:val="7FC1463E"/>
    <w:rsid w:val="7FE42AA2"/>
    <w:rsid w:val="7FF1D104"/>
    <w:rsid w:val="7FFF02C2"/>
    <w:rsid w:val="7FFF7290"/>
    <w:rsid w:val="89FFE25E"/>
    <w:rsid w:val="8E77A75C"/>
    <w:rsid w:val="8FAEDAF7"/>
    <w:rsid w:val="9C6695D8"/>
    <w:rsid w:val="9F1DF5B6"/>
    <w:rsid w:val="9FC7D7A0"/>
    <w:rsid w:val="9FEBD47A"/>
    <w:rsid w:val="9FFB1BB0"/>
    <w:rsid w:val="B3FA7BD4"/>
    <w:rsid w:val="BBDC010C"/>
    <w:rsid w:val="BD6FC866"/>
    <w:rsid w:val="C5EEC2B8"/>
    <w:rsid w:val="CD769B72"/>
    <w:rsid w:val="CFF75846"/>
    <w:rsid w:val="D02E98C1"/>
    <w:rsid w:val="D39F11C1"/>
    <w:rsid w:val="D75B3E5F"/>
    <w:rsid w:val="D9FBD706"/>
    <w:rsid w:val="DDBA2C75"/>
    <w:rsid w:val="DDD7B5A2"/>
    <w:rsid w:val="DEF0A3FE"/>
    <w:rsid w:val="DF79B985"/>
    <w:rsid w:val="DFE907B8"/>
    <w:rsid w:val="E6B5B3F0"/>
    <w:rsid w:val="E6DD95A2"/>
    <w:rsid w:val="EBD94E16"/>
    <w:rsid w:val="EBFB2486"/>
    <w:rsid w:val="EBFF9917"/>
    <w:rsid w:val="EF5DC7F0"/>
    <w:rsid w:val="F7BF9ABD"/>
    <w:rsid w:val="F99E4C4B"/>
    <w:rsid w:val="FC74C654"/>
    <w:rsid w:val="FC9444D8"/>
    <w:rsid w:val="FD5F2E8F"/>
    <w:rsid w:val="FDEFA1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30"/>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3"/>
    <w:basedOn w:val="1"/>
    <w:next w:val="1"/>
    <w:qFormat/>
    <w:uiPriority w:val="1"/>
    <w:pPr>
      <w:outlineLvl w:val="2"/>
    </w:pPr>
    <w:rPr>
      <w:rFonts w:ascii="仿宋" w:hAnsi="仿宋" w:eastAsia="仿宋"/>
      <w:b/>
      <w:sz w:val="32"/>
      <w:szCs w:val="32"/>
    </w:rPr>
  </w:style>
  <w:style w:type="paragraph" w:styleId="5">
    <w:name w:val="heading 4"/>
    <w:basedOn w:val="1"/>
    <w:next w:val="6"/>
    <w:unhideWhenUsed/>
    <w:qFormat/>
    <w:uiPriority w:val="9"/>
    <w:pPr>
      <w:keepNext/>
      <w:keepLines/>
      <w:numPr>
        <w:ilvl w:val="3"/>
        <w:numId w:val="1"/>
      </w:numPr>
      <w:spacing w:line="377" w:lineRule="auto"/>
      <w:outlineLvl w:val="3"/>
    </w:pPr>
    <w:rPr>
      <w:rFonts w:asciiTheme="majorHAnsi" w:hAnsiTheme="majorHAnsi" w:cstheme="majorBidi"/>
      <w:b/>
      <w:szCs w:val="28"/>
    </w:rPr>
  </w:style>
  <w:style w:type="paragraph" w:styleId="7">
    <w:name w:val="heading 5"/>
    <w:basedOn w:val="1"/>
    <w:next w:val="1"/>
    <w:qFormat/>
    <w:uiPriority w:val="0"/>
    <w:pPr>
      <w:keepNext/>
      <w:keepLines/>
      <w:numPr>
        <w:ilvl w:val="2"/>
        <w:numId w:val="2"/>
      </w:numPr>
      <w:tabs>
        <w:tab w:val="left" w:pos="1260"/>
      </w:tabs>
      <w:spacing w:before="156" w:after="156" w:line="377" w:lineRule="auto"/>
      <w:outlineLvl w:val="4"/>
    </w:pPr>
    <w:rPr>
      <w:rFonts w:hAnsi="宋体"/>
      <w:b/>
      <w:color w:val="000000"/>
      <w:szCs w:val="21"/>
      <w:lang w:val="zh-CN"/>
    </w:rPr>
  </w:style>
  <w:style w:type="paragraph" w:styleId="8">
    <w:name w:val="heading 6"/>
    <w:basedOn w:val="1"/>
    <w:next w:val="1"/>
    <w:unhideWhenUsed/>
    <w:qFormat/>
    <w:uiPriority w:val="9"/>
    <w:pPr>
      <w:keepNext/>
      <w:keepLines/>
      <w:numPr>
        <w:ilvl w:val="3"/>
        <w:numId w:val="2"/>
      </w:numPr>
      <w:spacing w:before="240" w:after="64" w:line="320" w:lineRule="auto"/>
      <w:outlineLvl w:val="5"/>
    </w:pPr>
    <w:rPr>
      <w:rFonts w:ascii="等线 Light" w:hAnsi="等线 Light" w:eastAsia="等线 Light"/>
      <w:b/>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6">
    <w:name w:val="方案正文"/>
    <w:basedOn w:val="1"/>
    <w:qFormat/>
    <w:uiPriority w:val="0"/>
    <w:pPr>
      <w:spacing w:line="360" w:lineRule="auto"/>
      <w:ind w:firstLine="200" w:firstLineChars="200"/>
    </w:pPr>
    <w:rPr>
      <w:sz w:val="24"/>
    </w:rPr>
  </w:style>
  <w:style w:type="paragraph" w:styleId="9">
    <w:name w:val="Normal Indent"/>
    <w:basedOn w:val="1"/>
    <w:qFormat/>
    <w:uiPriority w:val="0"/>
    <w:pPr>
      <w:autoSpaceDE w:val="0"/>
      <w:autoSpaceDN w:val="0"/>
      <w:ind w:left="181" w:firstLine="420"/>
    </w:pPr>
    <w:rPr>
      <w:szCs w:val="20"/>
    </w:rPr>
  </w:style>
  <w:style w:type="paragraph" w:styleId="10">
    <w:name w:val="caption"/>
    <w:basedOn w:val="1"/>
    <w:next w:val="1"/>
    <w:qFormat/>
    <w:uiPriority w:val="0"/>
    <w:pPr>
      <w:spacing w:before="152" w:after="160"/>
    </w:pPr>
    <w:rPr>
      <w:rFonts w:ascii="Arial" w:hAnsi="Arial" w:eastAsia="黑体" w:cs="Arial"/>
      <w:bCs w:val="0"/>
      <w:sz w:val="20"/>
      <w:szCs w:val="20"/>
    </w:rPr>
  </w:style>
  <w:style w:type="paragraph" w:styleId="11">
    <w:name w:val="annotation text"/>
    <w:basedOn w:val="1"/>
    <w:qFormat/>
    <w:uiPriority w:val="0"/>
    <w:pPr>
      <w:jc w:val="left"/>
    </w:pPr>
  </w:style>
  <w:style w:type="paragraph" w:styleId="12">
    <w:name w:val="Salutation"/>
    <w:basedOn w:val="1"/>
    <w:next w:val="1"/>
    <w:qFormat/>
    <w:uiPriority w:val="0"/>
    <w:rPr>
      <w:rFonts w:ascii="Calibri" w:hAnsi="Calibri"/>
      <w:szCs w:val="20"/>
    </w:rPr>
  </w:style>
  <w:style w:type="paragraph" w:styleId="13">
    <w:name w:val="Body Text"/>
    <w:basedOn w:val="1"/>
    <w:qFormat/>
    <w:uiPriority w:val="0"/>
    <w:rPr>
      <w:rFonts w:hAnsi="宋体"/>
      <w:sz w:val="32"/>
      <w:szCs w:val="20"/>
    </w:rPr>
  </w:style>
  <w:style w:type="paragraph" w:styleId="14">
    <w:name w:val="Body Text Indent"/>
    <w:basedOn w:val="1"/>
    <w:next w:val="15"/>
    <w:qFormat/>
    <w:uiPriority w:val="0"/>
    <w:pPr>
      <w:spacing w:line="480" w:lineRule="exact"/>
      <w:ind w:firstLine="538" w:firstLineChars="192"/>
      <w:jc w:val="left"/>
    </w:pPr>
    <w:rPr>
      <w:bCs w:val="0"/>
    </w:rPr>
  </w:style>
  <w:style w:type="paragraph" w:styleId="15">
    <w:name w:val="envelope return"/>
    <w:basedOn w:val="1"/>
    <w:qFormat/>
    <w:uiPriority w:val="0"/>
    <w:pPr>
      <w:adjustRightInd w:val="0"/>
      <w:snapToGrid w:val="0"/>
      <w:spacing w:after="200"/>
    </w:pPr>
    <w:rPr>
      <w:rFonts w:ascii="Arial" w:hAnsi="Arial" w:eastAsia="微软雅黑"/>
      <w:kern w:val="0"/>
      <w:sz w:val="22"/>
    </w:rPr>
  </w:style>
  <w:style w:type="paragraph" w:styleId="16">
    <w:name w:val="Body Text Indent 2"/>
    <w:basedOn w:val="1"/>
    <w:qFormat/>
    <w:uiPriority w:val="0"/>
    <w:pPr>
      <w:spacing w:after="120" w:line="480" w:lineRule="auto"/>
      <w:ind w:left="420" w:leftChars="200"/>
    </w:pPr>
    <w:rPr>
      <w:kern w:val="0"/>
      <w:sz w:val="20"/>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qFormat/>
    <w:uiPriority w:val="0"/>
    <w:pPr>
      <w:ind w:left="420" w:leftChars="200"/>
    </w:pPr>
  </w:style>
  <w:style w:type="paragraph" w:styleId="21">
    <w:name w:val="Body Text 2"/>
    <w:basedOn w:val="1"/>
    <w:qFormat/>
    <w:uiPriority w:val="0"/>
    <w:pPr>
      <w:spacing w:after="120" w:line="480" w:lineRule="auto"/>
    </w:pPr>
  </w:style>
  <w:style w:type="paragraph" w:styleId="22">
    <w:name w:val="Normal (Web)"/>
    <w:basedOn w:val="1"/>
    <w:qFormat/>
    <w:uiPriority w:val="99"/>
    <w:pPr>
      <w:spacing w:before="100" w:beforeAutospacing="1" w:after="100" w:afterAutospacing="1"/>
    </w:pPr>
    <w:rPr>
      <w:kern w:val="0"/>
    </w:rPr>
  </w:style>
  <w:style w:type="paragraph" w:styleId="23">
    <w:name w:val="Title"/>
    <w:basedOn w:val="1"/>
    <w:next w:val="1"/>
    <w:qFormat/>
    <w:uiPriority w:val="99"/>
    <w:pPr>
      <w:spacing w:before="240" w:after="60"/>
      <w:jc w:val="left"/>
      <w:outlineLvl w:val="0"/>
    </w:pPr>
    <w:rPr>
      <w:rFonts w:ascii="Cambria" w:hAnsi="Cambria"/>
      <w:b/>
      <w:szCs w:val="32"/>
    </w:rPr>
  </w:style>
  <w:style w:type="paragraph" w:styleId="24">
    <w:name w:val="Body Text First Indent 2"/>
    <w:basedOn w:val="14"/>
    <w:next w:val="13"/>
    <w:unhideWhenUsed/>
    <w:qFormat/>
    <w:uiPriority w:val="99"/>
    <w:pPr>
      <w:ind w:firstLine="420" w:firstLineChars="200"/>
    </w:pPr>
    <w:rPr>
      <w:rFonts w:ascii="Arial" w:hAnsi="Arial"/>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annotation reference"/>
    <w:qFormat/>
    <w:uiPriority w:val="0"/>
    <w:rPr>
      <w:sz w:val="21"/>
      <w:szCs w:val="21"/>
    </w:rPr>
  </w:style>
  <w:style w:type="character" w:customStyle="1" w:styleId="30">
    <w:name w:val="标题 1 字符"/>
    <w:link w:val="3"/>
    <w:qFormat/>
    <w:uiPriority w:val="0"/>
    <w:rPr>
      <w:b/>
      <w:kern w:val="44"/>
      <w:sz w:val="36"/>
      <w:szCs w:val="44"/>
    </w:rPr>
  </w:style>
  <w:style w:type="paragraph" w:styleId="31">
    <w:name w:val="List Paragraph"/>
    <w:basedOn w:val="1"/>
    <w:qFormat/>
    <w:uiPriority w:val="99"/>
    <w:pPr>
      <w:ind w:firstLine="420" w:firstLineChars="200"/>
    </w:pPr>
    <w:rPr>
      <w:rFonts w:ascii="Times New Roman"/>
      <w:bCs w:val="0"/>
      <w:sz w:val="21"/>
      <w:szCs w:val="20"/>
    </w:rPr>
  </w:style>
  <w:style w:type="character" w:customStyle="1" w:styleId="32">
    <w:name w:val="样式 仿宋"/>
    <w:qFormat/>
    <w:uiPriority w:val="0"/>
    <w:rPr>
      <w:rFonts w:ascii="仿宋" w:hAnsi="仿宋" w:eastAsia="仿宋"/>
      <w:kern w:val="1"/>
    </w:rPr>
  </w:style>
  <w:style w:type="table" w:customStyle="1" w:styleId="33">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D正文"/>
    <w:basedOn w:val="24"/>
    <w:qFormat/>
    <w:uiPriority w:val="0"/>
    <w:pPr>
      <w:spacing w:before="100" w:beforeAutospacing="1" w:after="100" w:afterAutospacing="1"/>
    </w:pPr>
  </w:style>
  <w:style w:type="paragraph" w:customStyle="1" w:styleId="35">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6">
    <w:name w:val="列表段落1"/>
    <w:basedOn w:val="1"/>
    <w:qFormat/>
    <w:uiPriority w:val="34"/>
    <w:pPr>
      <w:adjustRightInd w:val="0"/>
      <w:snapToGrid w:val="0"/>
    </w:pPr>
    <w:rPr>
      <w:rFonts w:hAnsi="宋体"/>
    </w:rPr>
  </w:style>
  <w:style w:type="paragraph" w:customStyle="1" w:styleId="37">
    <w:name w:val="列出段落1"/>
    <w:basedOn w:val="1"/>
    <w:qFormat/>
    <w:uiPriority w:val="99"/>
    <w:pPr>
      <w:ind w:firstLine="420" w:firstLineChars="200"/>
    </w:pPr>
  </w:style>
  <w:style w:type="paragraph" w:customStyle="1" w:styleId="38">
    <w:name w:val="石墨文档正文"/>
    <w:qFormat/>
    <w:uiPriority w:val="0"/>
    <w:rPr>
      <w:rFonts w:ascii="微软雅黑" w:hAnsi="微软雅黑" w:eastAsia="微软雅黑" w:cs="微软雅黑"/>
      <w:sz w:val="24"/>
      <w:szCs w:val="24"/>
      <w:lang w:val="en-US" w:eastAsia="zh-CN" w:bidi="ar-SA"/>
    </w:rPr>
  </w:style>
  <w:style w:type="character" w:customStyle="1" w:styleId="39">
    <w:name w:val="font11"/>
    <w:basedOn w:val="27"/>
    <w:qFormat/>
    <w:uiPriority w:val="0"/>
    <w:rPr>
      <w:rFonts w:hint="eastAsia" w:ascii="宋体" w:hAnsi="宋体" w:eastAsia="宋体" w:cs="宋体"/>
      <w:color w:val="000008"/>
      <w:sz w:val="22"/>
      <w:szCs w:val="22"/>
      <w:u w:val="none"/>
    </w:rPr>
  </w:style>
  <w:style w:type="paragraph" w:customStyle="1" w:styleId="40">
    <w:name w:val="List Paragraph_7694705a-c3a6-41bb-8515-e14ae0fd478f"/>
    <w:basedOn w:val="1"/>
    <w:qFormat/>
    <w:uiPriority w:val="99"/>
    <w:pPr>
      <w:ind w:firstLine="420" w:firstLineChars="200"/>
    </w:pPr>
  </w:style>
  <w:style w:type="paragraph" w:customStyle="1" w:styleId="41">
    <w:name w:val="列出段落2"/>
    <w:basedOn w:val="1"/>
    <w:qFormat/>
    <w:uiPriority w:val="99"/>
    <w:pPr>
      <w:ind w:firstLine="420" w:firstLineChars="200"/>
    </w:pPr>
  </w:style>
  <w:style w:type="paragraph" w:customStyle="1" w:styleId="42">
    <w:name w:val="无间隔1"/>
    <w:qFormat/>
    <w:uiPriority w:val="1"/>
    <w:rPr>
      <w:rFonts w:ascii="Georgia" w:hAnsi="Georgia" w:eastAsia="宋体" w:cs="Times New Roman"/>
      <w:sz w:val="22"/>
      <w:szCs w:val="22"/>
      <w:lang w:val="en-US" w:eastAsia="zh-CN" w:bidi="ar-SA"/>
    </w:rPr>
  </w:style>
  <w:style w:type="paragraph" w:customStyle="1" w:styleId="43">
    <w:name w:val="Table Paragraph"/>
    <w:basedOn w:val="1"/>
    <w:qFormat/>
    <w:uiPriority w:val="1"/>
  </w:style>
  <w:style w:type="paragraph" w:customStyle="1" w:styleId="44">
    <w:name w:val="my正文"/>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13287</Words>
  <Characters>13898</Characters>
  <Lines>177</Lines>
  <Paragraphs>49</Paragraphs>
  <TotalTime>3</TotalTime>
  <ScaleCrop>false</ScaleCrop>
  <LinksUpToDate>false</LinksUpToDate>
  <CharactersWithSpaces>14856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2024-12-12T12:17:00Z</dcterms:created>
  <dc:creator>水岸听涛</dc:creator>
  <cp:lastModifiedBy>15103004526</cp:lastModifiedBy>
  <cp:lastPrinted>2025-07-17T16:03:00Z</cp:lastPrinted>
  <dcterms:modified xsi:type="dcterms:W3CDTF">2025-08-13T03:08:11Z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4C01EB37458F24F126A79A680E091C3D_43</vt:lpwstr>
  </property>
  <property fmtid="{D5CDD505-2E9C-101B-9397-08002B2CF9AE}" pid="4" name="KSOTemplateDocerSaveRecord">
    <vt:lpwstr>eyJoZGlkIjoiYWY3MWJhMWRkZWU5MDA3MzBlOGQyOTZlN2I0NDVkOTUiLCJ1c2VySWQiOiI3NTE2MzkyOTIifQ==</vt:lpwstr>
  </property>
</Properties>
</file>