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4286">
      <w:pPr>
        <w:spacing w:line="600" w:lineRule="exact"/>
        <w:rPr>
          <w:rFonts w:ascii="方正公文小标宋" w:hAnsi="方正公文小标宋" w:eastAsia="方正公文小标宋" w:cs="方正公文小标宋"/>
        </w:rPr>
      </w:pPr>
    </w:p>
    <w:p w14:paraId="07D59034">
      <w:pPr>
        <w:adjustRightInd w:val="0"/>
        <w:snapToGrid w:val="0"/>
        <w:spacing w:line="420" w:lineRule="auto"/>
        <w:jc w:val="center"/>
        <w:rPr>
          <w:rFonts w:asciiTheme="minorEastAsia" w:hAnsiTheme="minorEastAsia" w:eastAsiaTheme="minorEastAsia" w:cstheme="minorEastAsia"/>
          <w:b/>
          <w:bCs w:val="0"/>
          <w:sz w:val="44"/>
          <w:szCs w:val="44"/>
        </w:rPr>
      </w:pPr>
      <w:bookmarkStart w:id="0" w:name="_Toc415058499"/>
      <w:bookmarkStart w:id="1" w:name="_Toc415058575"/>
      <w:bookmarkStart w:id="2" w:name="_Toc375561633"/>
      <w:r>
        <w:rPr>
          <w:rFonts w:hint="eastAsia" w:asciiTheme="minorEastAsia" w:hAnsiTheme="minorEastAsia" w:eastAsiaTheme="minorEastAsia" w:cstheme="minorEastAsia"/>
          <w:b/>
          <w:bCs w:val="0"/>
          <w:sz w:val="44"/>
          <w:szCs w:val="44"/>
        </w:rPr>
        <w:t>海南卫生健康职业学院</w:t>
      </w:r>
    </w:p>
    <w:p w14:paraId="2CE93982">
      <w:pPr>
        <w:adjustRightInd w:val="0"/>
        <w:snapToGrid w:val="0"/>
        <w:spacing w:line="420" w:lineRule="auto"/>
        <w:jc w:val="center"/>
      </w:pPr>
      <w:r>
        <w:rPr>
          <w:rFonts w:hint="eastAsia" w:asciiTheme="minorEastAsia" w:hAnsiTheme="minorEastAsia" w:eastAsiaTheme="minorEastAsia" w:cstheme="minorEastAsia"/>
          <w:b/>
          <w:bCs w:val="0"/>
          <w:sz w:val="44"/>
          <w:szCs w:val="44"/>
        </w:rPr>
        <w:t>2026年阳光</w:t>
      </w:r>
      <w:r>
        <w:rPr>
          <w:rFonts w:asciiTheme="minorEastAsia" w:hAnsiTheme="minorEastAsia" w:eastAsiaTheme="minorEastAsia" w:cstheme="minorEastAsia"/>
          <w:b/>
          <w:bCs w:val="0"/>
          <w:sz w:val="44"/>
          <w:szCs w:val="44"/>
        </w:rPr>
        <w:t>体育节</w:t>
      </w:r>
      <w:r>
        <w:rPr>
          <w:rFonts w:hint="eastAsia" w:asciiTheme="minorEastAsia" w:hAnsiTheme="minorEastAsia" w:eastAsiaTheme="minorEastAsia" w:cstheme="minorEastAsia"/>
          <w:b/>
          <w:bCs w:val="0"/>
          <w:sz w:val="44"/>
          <w:szCs w:val="44"/>
        </w:rPr>
        <w:t>体育器材采购项目</w:t>
      </w:r>
    </w:p>
    <w:p w14:paraId="119DB6C1"/>
    <w:p w14:paraId="653637BB"/>
    <w:p w14:paraId="5D014363">
      <w:pPr>
        <w:adjustRightInd w:val="0"/>
        <w:snapToGrid w:val="0"/>
        <w:spacing w:line="420" w:lineRule="auto"/>
        <w:jc w:val="center"/>
        <w:rPr>
          <w:rFonts w:hint="eastAsia" w:asciiTheme="minorEastAsia" w:hAnsiTheme="minorEastAsia" w:eastAsiaTheme="minorEastAsia" w:cstheme="minorEastAsia"/>
          <w:bCs w:val="0"/>
          <w:sz w:val="36"/>
          <w:szCs w:val="36"/>
          <w:lang w:val="en-US" w:eastAsia="zh-CN"/>
        </w:rPr>
      </w:pPr>
      <w:r>
        <w:rPr>
          <w:rFonts w:hint="eastAsia" w:asciiTheme="minorEastAsia" w:hAnsiTheme="minorEastAsia" w:eastAsiaTheme="minorEastAsia" w:cstheme="minorEastAsia"/>
          <w:bCs w:val="0"/>
          <w:sz w:val="36"/>
          <w:szCs w:val="36"/>
        </w:rPr>
        <w:t>项目编号：HNWJY-HW202600</w:t>
      </w:r>
      <w:r>
        <w:rPr>
          <w:rFonts w:hint="eastAsia" w:asciiTheme="minorEastAsia" w:hAnsiTheme="minorEastAsia" w:eastAsiaTheme="minorEastAsia" w:cstheme="minorEastAsia"/>
          <w:bCs w:val="0"/>
          <w:sz w:val="36"/>
          <w:szCs w:val="36"/>
          <w:lang w:val="en-US" w:eastAsia="zh-CN"/>
        </w:rPr>
        <w:t>6</w:t>
      </w:r>
    </w:p>
    <w:p w14:paraId="165B8E96">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6360F3DE">
      <w:pPr>
        <w:spacing w:line="360" w:lineRule="auto"/>
        <w:ind w:firstLine="723" w:firstLineChars="100"/>
        <w:jc w:val="center"/>
        <w:rPr>
          <w:rFonts w:hAnsi="宋体"/>
          <w:b/>
          <w:sz w:val="72"/>
          <w:szCs w:val="72"/>
        </w:rPr>
      </w:pPr>
      <w:bookmarkStart w:id="3" w:name="_Toc325731733"/>
      <w:bookmarkStart w:id="4" w:name="_Toc325446794"/>
      <w:bookmarkStart w:id="5" w:name="_Toc326783408"/>
      <w:r>
        <w:rPr>
          <w:rFonts w:hint="eastAsia" w:hAnsi="宋体"/>
          <w:b/>
          <w:sz w:val="72"/>
          <w:szCs w:val="72"/>
        </w:rPr>
        <w:t>校内竞争性谈判文件</w:t>
      </w:r>
    </w:p>
    <w:p w14:paraId="77F89EAB"/>
    <w:bookmarkEnd w:id="3"/>
    <w:bookmarkEnd w:id="4"/>
    <w:bookmarkEnd w:id="5"/>
    <w:p w14:paraId="67289C57"/>
    <w:p w14:paraId="03F987D3"/>
    <w:p w14:paraId="4C41E11F"/>
    <w:p w14:paraId="71CD5145"/>
    <w:p w14:paraId="14CFB59F"/>
    <w:p w14:paraId="3FDBFF4A">
      <w:pPr>
        <w:adjustRightInd w:val="0"/>
        <w:snapToGrid w:val="0"/>
        <w:spacing w:line="420" w:lineRule="auto"/>
        <w:jc w:val="center"/>
        <w:rPr>
          <w:rFonts w:asciiTheme="minorEastAsia" w:hAnsiTheme="minorEastAsia" w:eastAsiaTheme="minorEastAsia" w:cstheme="minorEastAsia"/>
          <w:b/>
          <w:sz w:val="36"/>
          <w:szCs w:val="36"/>
        </w:rPr>
      </w:pPr>
    </w:p>
    <w:p w14:paraId="49553FDA">
      <w:pPr>
        <w:adjustRightInd w:val="0"/>
        <w:snapToGrid w:val="0"/>
        <w:spacing w:line="420" w:lineRule="auto"/>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391B390A">
      <w:pPr>
        <w:adjustRightInd w:val="0"/>
        <w:snapToGrid w:val="0"/>
        <w:spacing w:line="420" w:lineRule="auto"/>
        <w:jc w:val="center"/>
        <w:rPr>
          <w:rFonts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编制时间：2026年</w:t>
      </w:r>
      <w:r>
        <w:rPr>
          <w:rFonts w:asciiTheme="minorEastAsia" w:hAnsiTheme="minorEastAsia" w:eastAsiaTheme="minorEastAsia" w:cstheme="minorEastAsia"/>
          <w:b/>
          <w:sz w:val="36"/>
          <w:szCs w:val="36"/>
        </w:rPr>
        <w:t>5</w:t>
      </w:r>
      <w:r>
        <w:rPr>
          <w:rFonts w:hint="eastAsia" w:asciiTheme="minorEastAsia" w:hAnsiTheme="minorEastAsia" w:eastAsiaTheme="minorEastAsia" w:cstheme="minorEastAsia"/>
          <w:b/>
          <w:sz w:val="36"/>
          <w:szCs w:val="36"/>
        </w:rPr>
        <w:t>月7日</w:t>
      </w:r>
    </w:p>
    <w:p w14:paraId="30179874">
      <w:pPr>
        <w:pStyle w:val="13"/>
        <w:tabs>
          <w:tab w:val="right" w:leader="dot" w:pos="9746"/>
        </w:tabs>
        <w:jc w:val="center"/>
        <w:rPr>
          <w:rStyle w:val="23"/>
          <w:rFonts w:asciiTheme="minorEastAsia" w:hAnsiTheme="minorEastAsia" w:eastAsiaTheme="minorEastAsia" w:cstheme="minorEastAsia"/>
          <w:sz w:val="32"/>
          <w:szCs w:val="32"/>
        </w:rPr>
      </w:pPr>
      <w:bookmarkStart w:id="6" w:name="_Toc15771"/>
      <w:bookmarkStart w:id="7" w:name="_Toc1391"/>
      <w:bookmarkStart w:id="8" w:name="_Toc356491305"/>
      <w:bookmarkStart w:id="9" w:name="_Toc40089788"/>
      <w:r>
        <w:rPr>
          <w:rStyle w:val="23"/>
          <w:rFonts w:hint="eastAsia" w:asciiTheme="minorEastAsia" w:hAnsiTheme="minorEastAsia" w:eastAsiaTheme="minorEastAsia" w:cstheme="minorEastAsia"/>
          <w:sz w:val="32"/>
          <w:szCs w:val="32"/>
        </w:rPr>
        <w:t>目录</w:t>
      </w:r>
    </w:p>
    <w:bookmarkEnd w:id="6"/>
    <w:bookmarkEnd w:id="7"/>
    <w:p w14:paraId="1778DE9C">
      <w:pPr>
        <w:pStyle w:val="13"/>
        <w:tabs>
          <w:tab w:val="right" w:leader="dot" w:pos="9746"/>
        </w:tabs>
        <w:rPr>
          <w:rFonts w:ascii="仿宋_GB2312" w:hAnsi="仿宋_GB2312" w:eastAsia="仿宋_GB2312" w:cs="仿宋_GB2312"/>
        </w:rPr>
      </w:pPr>
      <w:r>
        <w:rPr>
          <w:rStyle w:val="23"/>
          <w:rFonts w:hint="eastAsia"/>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sz w:val="32"/>
          <w:szCs w:val="32"/>
        </w:rPr>
        <w:fldChar w:fldCharType="separate"/>
      </w:r>
      <w:r>
        <w:fldChar w:fldCharType="begin"/>
      </w:r>
      <w:r>
        <w:instrText xml:space="preserve"> HYPERLINK \l "_Toc15771" </w:instrText>
      </w:r>
      <w:r>
        <w:fldChar w:fldCharType="separate"/>
      </w:r>
      <w:r>
        <w:rPr>
          <w:rFonts w:hint="eastAsia" w:ascii="仿宋_GB2312" w:hAnsi="仿宋_GB2312" w:eastAsia="仿宋_GB2312" w:cs="仿宋_GB2312"/>
        </w:rPr>
        <w:t>目录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ACAB2BF">
      <w:pPr>
        <w:pStyle w:val="13"/>
        <w:tabs>
          <w:tab w:val="right" w:leader="dot" w:pos="9746"/>
        </w:tabs>
      </w:pPr>
      <w:r>
        <w:fldChar w:fldCharType="begin"/>
      </w:r>
      <w:r>
        <w:instrText xml:space="preserve"> HYPERLINK \l "_Toc4328" </w:instrText>
      </w:r>
      <w:r>
        <w:fldChar w:fldCharType="separate"/>
      </w:r>
      <w:r>
        <w:rPr>
          <w:rFonts w:hint="eastAsia" w:ascii="仿宋_GB2312" w:hAnsi="仿宋_GB2312" w:eastAsia="仿宋_GB2312" w:cs="仿宋_GB2312"/>
        </w:rPr>
        <w:t>第一部分 竞争性谈判公告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_Toc4328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D33D7C8">
      <w:pPr>
        <w:pStyle w:val="13"/>
        <w:tabs>
          <w:tab w:val="right" w:leader="dot" w:pos="9746"/>
        </w:tabs>
      </w:pPr>
      <w:r>
        <w:fldChar w:fldCharType="begin"/>
      </w:r>
      <w:r>
        <w:instrText xml:space="preserve"> HYPERLINK \l "_Toc25688" </w:instrText>
      </w:r>
      <w: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fldChar w:fldCharType="end"/>
      </w:r>
    </w:p>
    <w:p w14:paraId="5445CE6F">
      <w:pPr>
        <w:pStyle w:val="13"/>
        <w:tabs>
          <w:tab w:val="right" w:leader="dot" w:pos="9746"/>
        </w:tabs>
      </w:pPr>
      <w:r>
        <w:fldChar w:fldCharType="begin"/>
      </w:r>
      <w:r>
        <w:instrText xml:space="preserve"> HYPERLINK \l "_Toc22387" </w:instrText>
      </w:r>
      <w:r>
        <w:fldChar w:fldCharType="separate"/>
      </w:r>
      <w:r>
        <w:rPr>
          <w:rFonts w:hint="eastAsia" w:ascii="仿宋_GB2312" w:hAnsi="仿宋_GB2312" w:eastAsia="仿宋_GB2312" w:cs="仿宋_GB2312"/>
        </w:rPr>
        <w:t>第三部分 授予合同（参考模版）</w:t>
      </w:r>
      <w:r>
        <w:tab/>
      </w:r>
      <w:r>
        <w:fldChar w:fldCharType="begin"/>
      </w:r>
      <w:r>
        <w:instrText xml:space="preserve"> PAGEREF _Toc22387 \h </w:instrText>
      </w:r>
      <w:r>
        <w:fldChar w:fldCharType="separate"/>
      </w:r>
      <w:r>
        <w:t>- 10 -</w:t>
      </w:r>
      <w:r>
        <w:fldChar w:fldCharType="end"/>
      </w:r>
      <w:r>
        <w:fldChar w:fldCharType="end"/>
      </w:r>
    </w:p>
    <w:p w14:paraId="27270B59">
      <w:pPr>
        <w:pStyle w:val="13"/>
        <w:tabs>
          <w:tab w:val="right" w:leader="dot" w:pos="9746"/>
        </w:tabs>
      </w:pPr>
      <w:r>
        <w:fldChar w:fldCharType="begin"/>
      </w:r>
      <w:r>
        <w:instrText xml:space="preserve"> HYPERLINK \l "_Toc30092" </w:instrText>
      </w:r>
      <w: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fldChar w:fldCharType="end"/>
      </w:r>
    </w:p>
    <w:p w14:paraId="54076B8E">
      <w:pPr>
        <w:pStyle w:val="13"/>
        <w:tabs>
          <w:tab w:val="right" w:leader="dot" w:pos="9746"/>
        </w:tabs>
      </w:pPr>
      <w:r>
        <w:fldChar w:fldCharType="begin"/>
      </w:r>
      <w:r>
        <w:instrText xml:space="preserve"> HYPERLINK \l "_Toc13807" </w:instrText>
      </w:r>
      <w: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fldChar w:fldCharType="end"/>
      </w:r>
    </w:p>
    <w:p w14:paraId="3D1E559C">
      <w:pPr>
        <w:pStyle w:val="13"/>
        <w:tabs>
          <w:tab w:val="right" w:leader="dot" w:pos="9746"/>
        </w:tabs>
      </w:pPr>
      <w:r>
        <w:fldChar w:fldCharType="begin"/>
      </w:r>
      <w:r>
        <w:instrText xml:space="preserve"> HYPERLINK \l "_Toc25070" </w:instrText>
      </w:r>
      <w: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fldChar w:fldCharType="end"/>
      </w:r>
    </w:p>
    <w:p w14:paraId="3AEA1A61">
      <w:pPr>
        <w:pStyle w:val="14"/>
        <w:tabs>
          <w:tab w:val="right" w:leader="dot" w:pos="9746"/>
        </w:tabs>
        <w:ind w:left="560"/>
      </w:pPr>
      <w:r>
        <w:fldChar w:fldCharType="begin"/>
      </w:r>
      <w:r>
        <w:instrText xml:space="preserve"> HYPERLINK \l "_Toc7917" </w:instrText>
      </w:r>
      <w: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fldChar w:fldCharType="end"/>
      </w:r>
    </w:p>
    <w:p w14:paraId="6CBC9C13">
      <w:pPr>
        <w:pStyle w:val="14"/>
        <w:tabs>
          <w:tab w:val="right" w:leader="dot" w:pos="9746"/>
        </w:tabs>
        <w:ind w:left="560"/>
      </w:pPr>
      <w:r>
        <w:fldChar w:fldCharType="begin"/>
      </w:r>
      <w:r>
        <w:instrText xml:space="preserve"> HYPERLINK \l "_Toc19377" </w:instrText>
      </w:r>
      <w: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fldChar w:fldCharType="end"/>
      </w:r>
    </w:p>
    <w:p w14:paraId="128A27E8">
      <w:pPr>
        <w:pStyle w:val="14"/>
        <w:tabs>
          <w:tab w:val="right" w:leader="dot" w:pos="9746"/>
        </w:tabs>
        <w:ind w:left="560"/>
      </w:pPr>
      <w:r>
        <w:fldChar w:fldCharType="begin"/>
      </w:r>
      <w:r>
        <w:instrText xml:space="preserve"> HYPERLINK \l "_Toc26125" </w:instrText>
      </w:r>
      <w: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fldChar w:fldCharType="end"/>
      </w:r>
    </w:p>
    <w:p w14:paraId="4B4C6A0A">
      <w:pPr>
        <w:pStyle w:val="14"/>
        <w:tabs>
          <w:tab w:val="right" w:leader="dot" w:pos="9746"/>
        </w:tabs>
        <w:ind w:left="560"/>
      </w:pPr>
      <w:r>
        <w:fldChar w:fldCharType="begin"/>
      </w:r>
      <w:r>
        <w:instrText xml:space="preserve"> HYPERLINK \l "_Toc4399" </w:instrText>
      </w:r>
      <w: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fldChar w:fldCharType="end"/>
      </w:r>
    </w:p>
    <w:p w14:paraId="353200F7">
      <w:pPr>
        <w:pStyle w:val="13"/>
        <w:tabs>
          <w:tab w:val="right" w:leader="dot" w:pos="9746"/>
        </w:tabs>
      </w:pPr>
      <w:r>
        <w:fldChar w:fldCharType="begin"/>
      </w:r>
      <w:r>
        <w:instrText xml:space="preserve"> HYPERLINK \l "_Toc19613" </w:instrText>
      </w:r>
      <w: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fldChar w:fldCharType="end"/>
      </w:r>
    </w:p>
    <w:p w14:paraId="3975ED37">
      <w:pPr>
        <w:pStyle w:val="13"/>
        <w:tabs>
          <w:tab w:val="right" w:leader="dot" w:pos="9746"/>
        </w:tabs>
      </w:pPr>
      <w:r>
        <w:fldChar w:fldCharType="begin"/>
      </w:r>
      <w:r>
        <w:instrText xml:space="preserve"> HYPERLINK \l "_Toc8584" </w:instrText>
      </w:r>
      <w: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fldChar w:fldCharType="end"/>
      </w:r>
    </w:p>
    <w:p w14:paraId="039C8BC5">
      <w:pPr>
        <w:pStyle w:val="14"/>
        <w:tabs>
          <w:tab w:val="right" w:leader="dot" w:pos="9746"/>
        </w:tabs>
        <w:ind w:left="560"/>
      </w:pPr>
      <w:r>
        <w:fldChar w:fldCharType="begin"/>
      </w:r>
      <w:r>
        <w:instrText xml:space="preserve"> HYPERLINK \l "_Toc5143" </w:instrText>
      </w:r>
      <w: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fldChar w:fldCharType="end"/>
      </w:r>
    </w:p>
    <w:p w14:paraId="545A419E">
      <w:pPr>
        <w:pStyle w:val="14"/>
        <w:tabs>
          <w:tab w:val="right" w:leader="dot" w:pos="9746"/>
        </w:tabs>
        <w:ind w:left="560"/>
      </w:pPr>
      <w:r>
        <w:fldChar w:fldCharType="begin"/>
      </w:r>
      <w:r>
        <w:instrText xml:space="preserve"> HYPERLINK \l "_Toc5029" </w:instrText>
      </w:r>
      <w: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fldChar w:fldCharType="end"/>
      </w:r>
    </w:p>
    <w:p w14:paraId="67CAB95D">
      <w:pPr>
        <w:pStyle w:val="14"/>
        <w:tabs>
          <w:tab w:val="right" w:leader="dot" w:pos="9746"/>
        </w:tabs>
        <w:ind w:left="560"/>
      </w:pPr>
      <w:r>
        <w:fldChar w:fldCharType="begin"/>
      </w:r>
      <w:r>
        <w:instrText xml:space="preserve"> HYPERLINK \l "_Toc19892" </w:instrText>
      </w:r>
      <w: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fldChar w:fldCharType="end"/>
      </w:r>
    </w:p>
    <w:p w14:paraId="7C5777F1">
      <w:pPr>
        <w:pStyle w:val="14"/>
        <w:tabs>
          <w:tab w:val="right" w:leader="dot" w:pos="9746"/>
        </w:tabs>
        <w:ind w:left="560"/>
      </w:pPr>
      <w:r>
        <w:fldChar w:fldCharType="begin"/>
      </w:r>
      <w:r>
        <w:instrText xml:space="preserve"> HYPERLINK \l "_Toc31243" </w:instrText>
      </w:r>
      <w: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fldChar w:fldCharType="end"/>
      </w:r>
    </w:p>
    <w:p w14:paraId="4EBFDBA1">
      <w:pPr>
        <w:adjustRightInd w:val="0"/>
        <w:snapToGrid w:val="0"/>
        <w:spacing w:line="560" w:lineRule="exact"/>
      </w:pPr>
      <w:r>
        <w:rPr>
          <w:rFonts w:hint="eastAsia" w:ascii="仿宋_GB2312" w:hAnsi="仿宋_GB2312" w:eastAsia="仿宋_GB2312" w:cs="仿宋_GB2312"/>
          <w:szCs w:val="32"/>
        </w:rPr>
        <w:fldChar w:fldCharType="end"/>
      </w:r>
    </w:p>
    <w:p w14:paraId="1FAD978D"/>
    <w:p w14:paraId="17EFBB9A"/>
    <w:p w14:paraId="03C67B1B"/>
    <w:p w14:paraId="08F38E15">
      <w:pPr>
        <w:pStyle w:val="2"/>
        <w:rPr>
          <w:rFonts w:asciiTheme="minorEastAsia" w:hAnsiTheme="minorEastAsia" w:eastAsiaTheme="minorEastAsia" w:cstheme="minorEastAsia"/>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03194F13">
      <w:pPr>
        <w:adjustRightInd w:val="0"/>
        <w:snapToGrid w:val="0"/>
        <w:spacing w:line="560" w:lineRule="exact"/>
        <w:ind w:firstLine="643" w:firstLineChars="200"/>
        <w:rPr>
          <w:rFonts w:ascii="黑体" w:hAnsi="黑体" w:eastAsia="黑体" w:cs="黑体"/>
          <w:b/>
          <w:bCs w:val="0"/>
          <w:sz w:val="32"/>
          <w:szCs w:val="32"/>
        </w:rPr>
      </w:pPr>
      <w:bookmarkStart w:id="11" w:name="_Toc325582571"/>
      <w:bookmarkStart w:id="12" w:name="_Toc325620702"/>
      <w:bookmarkStart w:id="13" w:name="_Toc325582066"/>
      <w:r>
        <w:rPr>
          <w:rFonts w:hint="eastAsia" w:ascii="黑体" w:hAnsi="黑体" w:eastAsia="黑体" w:cs="黑体"/>
          <w:b/>
          <w:bCs w:val="0"/>
          <w:sz w:val="32"/>
          <w:szCs w:val="32"/>
        </w:rPr>
        <w:t>一、采购项目名称</w:t>
      </w:r>
    </w:p>
    <w:p w14:paraId="5D31350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2026年阳光体育节体育器材采购项目</w:t>
      </w:r>
    </w:p>
    <w:p w14:paraId="04319491">
      <w:pPr>
        <w:adjustRightInd w:val="0"/>
        <w:snapToGrid w:val="0"/>
        <w:spacing w:line="560" w:lineRule="exact"/>
        <w:ind w:left="560" w:leftChars="200"/>
        <w:rPr>
          <w:rFonts w:ascii="黑体" w:hAnsi="黑体" w:eastAsia="黑体" w:cs="黑体"/>
          <w:b/>
          <w:bCs w:val="0"/>
          <w:sz w:val="32"/>
          <w:szCs w:val="32"/>
        </w:rPr>
      </w:pPr>
      <w:r>
        <w:rPr>
          <w:rFonts w:hint="eastAsia" w:ascii="黑体" w:hAnsi="黑体" w:eastAsia="黑体" w:cs="黑体"/>
          <w:b/>
          <w:bCs w:val="0"/>
          <w:sz w:val="32"/>
          <w:szCs w:val="32"/>
        </w:rPr>
        <w:t>二、采购项目编号</w:t>
      </w:r>
    </w:p>
    <w:p w14:paraId="06E0E9EB">
      <w:p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HNWJY-HW202600</w:t>
      </w:r>
      <w:r>
        <w:rPr>
          <w:rFonts w:hint="eastAsia" w:ascii="仿宋" w:hAnsi="仿宋" w:eastAsia="仿宋" w:cs="仿宋"/>
          <w:sz w:val="32"/>
          <w:szCs w:val="32"/>
          <w:lang w:val="en-US" w:eastAsia="zh-CN"/>
        </w:rPr>
        <w:t>6</w:t>
      </w:r>
    </w:p>
    <w:p w14:paraId="4F5161D5">
      <w:pPr>
        <w:adjustRightInd w:val="0"/>
        <w:snapToGrid w:val="0"/>
        <w:spacing w:line="560" w:lineRule="exact"/>
        <w:ind w:firstLine="643" w:firstLineChars="200"/>
        <w:rPr>
          <w:rFonts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330E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7324991B">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货物名称</w:t>
            </w:r>
          </w:p>
        </w:tc>
        <w:tc>
          <w:tcPr>
            <w:tcW w:w="5866" w:type="dxa"/>
            <w:vAlign w:val="center"/>
          </w:tcPr>
          <w:p w14:paraId="09F13A61">
            <w:pPr>
              <w:adjustRightInd w:val="0"/>
              <w:snapToGrid w:val="0"/>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投标人资格要求</w:t>
            </w:r>
          </w:p>
        </w:tc>
        <w:tc>
          <w:tcPr>
            <w:tcW w:w="1617" w:type="dxa"/>
            <w:vAlign w:val="center"/>
          </w:tcPr>
          <w:p w14:paraId="6A9BF37C">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3BBE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72411E79">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2026年阳光体育节体育器材</w:t>
            </w:r>
          </w:p>
          <w:p w14:paraId="4F9C9856">
            <w:pPr>
              <w:adjustRightInd w:val="0"/>
              <w:snapToGrid w:val="0"/>
              <w:spacing w:line="560" w:lineRule="exact"/>
              <w:ind w:firstLine="640" w:firstLineChars="200"/>
              <w:rPr>
                <w:rFonts w:ascii="仿宋" w:hAnsi="仿宋" w:eastAsia="仿宋" w:cs="仿宋"/>
                <w:sz w:val="32"/>
                <w:szCs w:val="32"/>
              </w:rPr>
            </w:pPr>
          </w:p>
          <w:p w14:paraId="102346ED">
            <w:pPr>
              <w:adjustRightInd w:val="0"/>
              <w:snapToGrid w:val="0"/>
              <w:spacing w:line="560" w:lineRule="exact"/>
              <w:jc w:val="center"/>
              <w:textAlignment w:val="center"/>
              <w:rPr>
                <w:rFonts w:ascii="仿宋" w:hAnsi="仿宋" w:eastAsia="仿宋" w:cs="仿宋"/>
                <w:kern w:val="0"/>
                <w:sz w:val="32"/>
                <w:szCs w:val="32"/>
              </w:rPr>
            </w:pPr>
          </w:p>
        </w:tc>
        <w:tc>
          <w:tcPr>
            <w:tcW w:w="5866" w:type="dxa"/>
            <w:vAlign w:val="center"/>
          </w:tcPr>
          <w:p w14:paraId="04B86AAC">
            <w:pPr>
              <w:pStyle w:val="24"/>
              <w:widowControl/>
              <w:adjustRightInd w:val="0"/>
              <w:snapToGrid w:val="0"/>
              <w:spacing w:line="52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6761A09B">
            <w:pPr>
              <w:pStyle w:val="24"/>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7F19B862">
            <w:pPr>
              <w:pStyle w:val="24"/>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1617" w:type="dxa"/>
            <w:vAlign w:val="center"/>
          </w:tcPr>
          <w:p w14:paraId="332D5182">
            <w:pPr>
              <w:adjustRightInd w:val="0"/>
              <w:snapToGrid w:val="0"/>
              <w:spacing w:line="560" w:lineRule="exact"/>
              <w:jc w:val="center"/>
              <w:rPr>
                <w:rFonts w:ascii="仿宋" w:hAnsi="仿宋" w:eastAsia="仿宋" w:cs="仿宋"/>
                <w:sz w:val="32"/>
                <w:szCs w:val="32"/>
              </w:rPr>
            </w:pPr>
            <w:r>
              <w:rPr>
                <w:rFonts w:ascii="仿宋" w:hAnsi="仿宋" w:eastAsia="仿宋" w:cs="仿宋"/>
                <w:bCs w:val="0"/>
                <w:kern w:val="0"/>
                <w:sz w:val="32"/>
                <w:szCs w:val="32"/>
              </w:rPr>
              <w:t>9340</w:t>
            </w:r>
            <w:r>
              <w:rPr>
                <w:rFonts w:hint="eastAsia" w:ascii="仿宋" w:hAnsi="仿宋" w:eastAsia="仿宋" w:cs="仿宋"/>
                <w:bCs w:val="0"/>
                <w:kern w:val="0"/>
                <w:sz w:val="32"/>
                <w:szCs w:val="32"/>
              </w:rPr>
              <w:t>.00</w:t>
            </w:r>
          </w:p>
        </w:tc>
      </w:tr>
    </w:tbl>
    <w:p w14:paraId="3806616B">
      <w:pPr>
        <w:adjustRightInd w:val="0"/>
        <w:snapToGrid w:val="0"/>
        <w:spacing w:line="560" w:lineRule="exact"/>
        <w:ind w:firstLine="640" w:firstLineChars="200"/>
        <w:rPr>
          <w:rFonts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73C5013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325694C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1.报名时间：202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16</w:t>
      </w:r>
      <w:r>
        <w:rPr>
          <w:rFonts w:hint="eastAsia" w:ascii="仿宋" w:hAnsi="仿宋" w:eastAsia="仿宋" w:cs="仿宋"/>
          <w:sz w:val="32"/>
          <w:szCs w:val="32"/>
        </w:rPr>
        <w:t>时00分至20</w:t>
      </w:r>
      <w:r>
        <w:rPr>
          <w:rFonts w:ascii="仿宋" w:hAnsi="仿宋" w:eastAsia="仿宋" w:cs="仿宋"/>
          <w:sz w:val="32"/>
          <w:szCs w:val="32"/>
        </w:rPr>
        <w:t>26</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日下午17时30分（北京时间，法定节假日除外），逾期不再受理。</w:t>
      </w:r>
    </w:p>
    <w:p w14:paraId="7FFBA5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5C3B1D4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7D4BBB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4.递交报价文件时间及地点：</w:t>
      </w:r>
    </w:p>
    <w:p w14:paraId="1ED633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4.1 时间：报价文件递交截止时间202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日上午9时</w:t>
      </w:r>
      <w:r>
        <w:rPr>
          <w:rFonts w:hint="eastAsia" w:ascii="仿宋" w:hAnsi="仿宋" w:eastAsia="仿宋" w:cs="仿宋"/>
          <w:sz w:val="32"/>
          <w:szCs w:val="32"/>
          <w:lang w:val="en-US" w:eastAsia="zh-CN"/>
        </w:rPr>
        <w:t>0</w:t>
      </w:r>
      <w:r>
        <w:rPr>
          <w:rFonts w:hint="eastAsia" w:ascii="仿宋" w:hAnsi="仿宋" w:eastAsia="仿宋" w:cs="仿宋"/>
          <w:sz w:val="32"/>
          <w:szCs w:val="32"/>
        </w:rPr>
        <w:t>0分前（北京时间），逾期未提交报价文件者视为自动放弃本项目报价资格。</w:t>
      </w:r>
    </w:p>
    <w:p w14:paraId="59A216E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309969E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5.开标时间及地点</w:t>
      </w:r>
    </w:p>
    <w:p w14:paraId="44DDA7F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5.1 时间：20</w:t>
      </w:r>
      <w:r>
        <w:rPr>
          <w:rFonts w:ascii="仿宋" w:hAnsi="仿宋" w:eastAsia="仿宋" w:cs="仿宋"/>
          <w:sz w:val="32"/>
          <w:szCs w:val="32"/>
        </w:rPr>
        <w:t>26</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日上午9时</w:t>
      </w:r>
      <w:r>
        <w:rPr>
          <w:rFonts w:hint="eastAsia" w:ascii="仿宋" w:hAnsi="仿宋" w:eastAsia="仿宋" w:cs="仿宋"/>
          <w:sz w:val="32"/>
          <w:szCs w:val="32"/>
          <w:lang w:val="en-US" w:eastAsia="zh-CN"/>
        </w:rPr>
        <w:t>0</w:t>
      </w:r>
      <w:r>
        <w:rPr>
          <w:rFonts w:hint="eastAsia" w:ascii="仿宋" w:hAnsi="仿宋" w:eastAsia="仿宋" w:cs="仿宋"/>
          <w:sz w:val="32"/>
          <w:szCs w:val="32"/>
        </w:rPr>
        <w:t>0分前（北京时间）；</w:t>
      </w:r>
    </w:p>
    <w:p w14:paraId="160AFE6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6750F80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6.报价要求及成交原则</w:t>
      </w:r>
    </w:p>
    <w:p w14:paraId="71955DB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22BD4B7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成交原则：在供应商响应文件完全符合本项目采购需求、质量标准及服务要求的前提下，</w:t>
      </w:r>
      <w:r>
        <w:rPr>
          <w:rFonts w:ascii="仿宋" w:hAnsi="仿宋" w:eastAsia="仿宋" w:cs="仿宋"/>
          <w:sz w:val="32"/>
          <w:szCs w:val="32"/>
        </w:rPr>
        <w:t>以提出最低报价的供应商作为成交供应商</w:t>
      </w:r>
      <w:r>
        <w:rPr>
          <w:rFonts w:hint="eastAsia" w:ascii="仿宋" w:hAnsi="仿宋" w:eastAsia="仿宋" w:cs="仿宋"/>
          <w:sz w:val="32"/>
          <w:szCs w:val="32"/>
        </w:rPr>
        <w:t>；本项目允许现场二次报价，供应商的二次报价不得高于首次报价；若供应商未提交二次报价，则以首次报价作为最终报价；供应商的最终报价及相关服务承诺一经甲方认可，即成为成交合同的固定价款及核心履约条款，双方不得擅自变更。</w:t>
      </w:r>
    </w:p>
    <w:p w14:paraId="6667179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15C656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7.报价文件编制要求</w:t>
      </w:r>
    </w:p>
    <w:p w14:paraId="48E7320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14802CE1">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2C1B79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3D10AA5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4232626E">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01EE9A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联系人：凌老师</w:t>
      </w:r>
    </w:p>
    <w:p w14:paraId="5B3A50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74EAA8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5EF2222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72920C9">
      <w:pPr>
        <w:rPr>
          <w:rFonts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40089789"/>
      <w:bookmarkStart w:id="16" w:name="_Toc29613"/>
    </w:p>
    <w:p w14:paraId="58CF621F">
      <w:pPr>
        <w:pStyle w:val="2"/>
        <w:adjustRightInd w:val="0"/>
        <w:snapToGrid w:val="0"/>
        <w:spacing w:line="560" w:lineRule="exact"/>
        <w:rPr>
          <w:rFonts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39CB0A97">
      <w:pPr>
        <w:adjustRightInd w:val="0"/>
        <w:snapToGrid w:val="0"/>
        <w:spacing w:line="560" w:lineRule="exact"/>
        <w:ind w:firstLine="640" w:firstLineChars="200"/>
        <w:rPr>
          <w:rFonts w:ascii="黑体" w:hAnsi="黑体" w:eastAsia="黑体" w:cs="黑体"/>
          <w:sz w:val="32"/>
          <w:szCs w:val="32"/>
        </w:rPr>
      </w:pPr>
      <w:bookmarkStart w:id="18" w:name="_Toc29040"/>
      <w:bookmarkStart w:id="19" w:name="_Toc325620714"/>
      <w:bookmarkStart w:id="20" w:name="_Toc332979555"/>
      <w:r>
        <w:rPr>
          <w:rFonts w:hint="eastAsia" w:ascii="黑体" w:hAnsi="黑体" w:eastAsia="黑体" w:cs="黑体"/>
          <w:sz w:val="32"/>
          <w:szCs w:val="32"/>
        </w:rPr>
        <w:t>一、开标</w:t>
      </w:r>
      <w:bookmarkEnd w:id="18"/>
      <w:bookmarkEnd w:id="19"/>
      <w:bookmarkEnd w:id="20"/>
    </w:p>
    <w:p w14:paraId="3972131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1374C4A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248D0BE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1393997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3B0FEABF">
      <w:pPr>
        <w:adjustRightInd w:val="0"/>
        <w:snapToGrid w:val="0"/>
        <w:spacing w:line="560" w:lineRule="exact"/>
        <w:ind w:firstLine="640" w:firstLineChars="200"/>
        <w:rPr>
          <w:rFonts w:ascii="黑体" w:hAnsi="黑体" w:eastAsia="黑体" w:cs="黑体"/>
          <w:sz w:val="32"/>
          <w:szCs w:val="32"/>
        </w:rPr>
      </w:pPr>
      <w:bookmarkStart w:id="21" w:name="_Toc325620715"/>
      <w:bookmarkStart w:id="22" w:name="_Toc27176"/>
      <w:bookmarkStart w:id="23" w:name="_Toc33297955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1542F1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434103D2">
      <w:pPr>
        <w:adjustRightInd w:val="0"/>
        <w:snapToGrid w:val="0"/>
        <w:spacing w:line="560" w:lineRule="exact"/>
        <w:ind w:firstLine="640" w:firstLineChars="200"/>
        <w:rPr>
          <w:rFonts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37FAB7C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7DA9FAC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404124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1AA1064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3574438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234CDCD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6280975F">
      <w:pPr>
        <w:adjustRightInd w:val="0"/>
        <w:snapToGrid w:val="0"/>
        <w:spacing w:line="560" w:lineRule="exact"/>
        <w:ind w:firstLine="640" w:firstLineChars="200"/>
        <w:rPr>
          <w:rFonts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3C13170E">
      <w:pPr>
        <w:adjustRightInd w:val="0"/>
        <w:snapToGrid w:val="0"/>
        <w:spacing w:line="560" w:lineRule="exact"/>
        <w:ind w:firstLine="640" w:firstLineChars="200"/>
        <w:rPr>
          <w:rFonts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1D65354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20F0F6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60B6153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6E9FF06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3FD9B7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0C0FCB3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2185883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3A172A0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1A3C87E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42F8C82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303E017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3CDACCA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5D2F09F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161EDCC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205EDF4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5C157DF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5552E4E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34DBEE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390E4BB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6E553A1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142CBE7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21BBE6B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2EA74CC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151AD96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518B034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015548F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2BB0B16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7B0AC72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351B0D6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4754BD9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6E7DAD7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019AD2D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186B14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4B7481E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4339C8A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5258037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2F6B58A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1293017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9EA71CA">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61EC9EB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29656F0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016F36E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C0711E6">
      <w:pPr>
        <w:adjustRightInd w:val="0"/>
        <w:snapToGrid w:val="0"/>
        <w:spacing w:line="540" w:lineRule="exact"/>
        <w:ind w:firstLine="640" w:firstLineChars="200"/>
        <w:rPr>
          <w:rFonts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5AD74E1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402011D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3434DB9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7DD1269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6564B5C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116A32C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8555CF3">
      <w:pPr>
        <w:adjustRightInd w:val="0"/>
        <w:snapToGrid w:val="0"/>
        <w:spacing w:line="540" w:lineRule="exact"/>
        <w:ind w:firstLine="640" w:firstLineChars="200"/>
        <w:rPr>
          <w:rFonts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15C0B24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339AF1E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55BAADE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2E7FA359">
      <w:pPr>
        <w:adjustRightInd w:val="0"/>
        <w:snapToGrid w:val="0"/>
        <w:spacing w:line="560" w:lineRule="exact"/>
        <w:ind w:firstLine="640" w:firstLineChars="200"/>
        <w:rPr>
          <w:rFonts w:ascii="仿宋_GB2312" w:hAnsi="仿宋_GB2312" w:eastAsia="仿宋_GB2312" w:cs="仿宋_GB2312"/>
          <w:sz w:val="32"/>
          <w:szCs w:val="32"/>
        </w:rPr>
      </w:pPr>
      <w:bookmarkStart w:id="36" w:name="_Toc18290"/>
      <w:bookmarkStart w:id="37" w:name="_Toc332979561"/>
    </w:p>
    <w:p w14:paraId="0ECDF962">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3E1249D">
      <w:pPr>
        <w:pStyle w:val="2"/>
        <w:adjustRightInd w:val="0"/>
        <w:snapToGrid w:val="0"/>
        <w:spacing w:line="560" w:lineRule="exact"/>
        <w:rPr>
          <w:rFonts w:ascii="仿宋_GB2312" w:hAnsi="仿宋_GB2312" w:eastAsia="仿宋_GB2312" w:cs="仿宋_GB2312"/>
          <w:sz w:val="44"/>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rPr>
        <w:t>（参考模版）</w:t>
      </w:r>
      <w:bookmarkEnd w:id="38"/>
    </w:p>
    <w:p w14:paraId="3F6AF913">
      <w:pPr>
        <w:adjustRightInd w:val="0"/>
        <w:snapToGrid w:val="0"/>
        <w:spacing w:line="560" w:lineRule="exact"/>
        <w:ind w:firstLine="640" w:firstLineChars="200"/>
        <w:rPr>
          <w:rFonts w:ascii="黑体" w:hAnsi="黑体" w:eastAsia="黑体" w:cs="黑体"/>
          <w:sz w:val="32"/>
          <w:szCs w:val="32"/>
        </w:rPr>
      </w:pPr>
      <w:bookmarkStart w:id="39" w:name="_Toc325620721"/>
      <w:bookmarkStart w:id="40" w:name="_Toc8997"/>
      <w:bookmarkStart w:id="41" w:name="_Toc332979562"/>
      <w:r>
        <w:rPr>
          <w:rFonts w:hint="eastAsia" w:ascii="黑体" w:hAnsi="黑体" w:eastAsia="黑体" w:cs="黑体"/>
          <w:sz w:val="32"/>
          <w:szCs w:val="32"/>
        </w:rPr>
        <w:t>一、签订合同</w:t>
      </w:r>
      <w:bookmarkEnd w:id="39"/>
      <w:bookmarkEnd w:id="40"/>
      <w:bookmarkEnd w:id="41"/>
    </w:p>
    <w:p w14:paraId="616C3B3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5155DAC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6C854AC0">
      <w:pPr>
        <w:adjustRightInd w:val="0"/>
        <w:snapToGrid w:val="0"/>
        <w:spacing w:line="560" w:lineRule="exact"/>
        <w:ind w:firstLine="640" w:firstLineChars="200"/>
        <w:rPr>
          <w:rFonts w:ascii="黑体" w:hAnsi="黑体" w:eastAsia="黑体" w:cs="黑体"/>
          <w:sz w:val="32"/>
          <w:szCs w:val="32"/>
        </w:rPr>
      </w:pPr>
      <w:bookmarkStart w:id="42" w:name="_Toc16534"/>
      <w:bookmarkStart w:id="43" w:name="_Toc325620722"/>
      <w:bookmarkStart w:id="44" w:name="_Toc332979563"/>
      <w:r>
        <w:rPr>
          <w:rFonts w:hint="eastAsia" w:ascii="黑体" w:hAnsi="黑体" w:eastAsia="黑体" w:cs="黑体"/>
          <w:sz w:val="32"/>
          <w:szCs w:val="32"/>
        </w:rPr>
        <w:t>二、合同格式</w:t>
      </w:r>
      <w:bookmarkEnd w:id="42"/>
      <w:bookmarkEnd w:id="43"/>
      <w:bookmarkEnd w:id="44"/>
    </w:p>
    <w:p w14:paraId="3575BB4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F5363F6">
      <w:pPr>
        <w:rPr>
          <w:rFonts w:ascii="仿宋_GB2312" w:hAnsi="仿宋_GB2312" w:eastAsia="仿宋_GB2312" w:cs="仿宋_GB2312"/>
        </w:rPr>
      </w:pPr>
    </w:p>
    <w:p w14:paraId="157BD63A">
      <w:pPr>
        <w:rPr>
          <w:rFonts w:ascii="仿宋_GB2312" w:hAnsi="仿宋_GB2312" w:eastAsia="仿宋_GB2312" w:cs="仿宋_GB2312"/>
        </w:rPr>
      </w:pPr>
    </w:p>
    <w:p w14:paraId="21AF12C0">
      <w:pPr>
        <w:rPr>
          <w:rFonts w:ascii="仿宋_GB2312" w:hAnsi="仿宋_GB2312" w:eastAsia="仿宋_GB2312" w:cs="仿宋_GB2312"/>
        </w:rPr>
      </w:pPr>
    </w:p>
    <w:bookmarkEnd w:id="11"/>
    <w:bookmarkEnd w:id="12"/>
    <w:bookmarkEnd w:id="13"/>
    <w:bookmarkEnd w:id="14"/>
    <w:bookmarkEnd w:id="15"/>
    <w:bookmarkEnd w:id="16"/>
    <w:p w14:paraId="1FA1306C">
      <w:pPr>
        <w:widowControl/>
        <w:adjustRightInd w:val="0"/>
        <w:snapToGrid w:val="0"/>
        <w:spacing w:line="420" w:lineRule="auto"/>
        <w:jc w:val="center"/>
        <w:rPr>
          <w:rFonts w:ascii="仿宋_GB2312" w:hAnsi="仿宋_GB2312" w:eastAsia="仿宋_GB2312" w:cs="仿宋_GB2312"/>
          <w:b/>
          <w:kern w:val="0"/>
          <w:sz w:val="36"/>
          <w:szCs w:val="36"/>
        </w:rPr>
      </w:pPr>
    </w:p>
    <w:p w14:paraId="5C45EB29">
      <w:pPr>
        <w:widowControl/>
        <w:adjustRightInd w:val="0"/>
        <w:snapToGrid w:val="0"/>
        <w:spacing w:line="420" w:lineRule="auto"/>
        <w:jc w:val="center"/>
        <w:rPr>
          <w:rFonts w:ascii="仿宋_GB2312" w:hAnsi="仿宋_GB2312" w:eastAsia="仿宋_GB2312" w:cs="仿宋_GB2312"/>
          <w:b/>
          <w:kern w:val="0"/>
          <w:sz w:val="36"/>
          <w:szCs w:val="36"/>
        </w:rPr>
      </w:pPr>
    </w:p>
    <w:p w14:paraId="514D4402">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55643CDB">
      <w:pPr>
        <w:rPr>
          <w:rFonts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1D35C644">
      <w:pPr>
        <w:rPr>
          <w:rFonts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75C2B102">
      <w:pPr>
        <w:rPr>
          <w:rFonts w:ascii="仿宋_GB2312" w:hAnsi="仿宋_GB2312" w:eastAsia="仿宋_GB2312" w:cs="仿宋_GB2312"/>
        </w:rPr>
      </w:pPr>
    </w:p>
    <w:p w14:paraId="1ECE2F61">
      <w:pPr>
        <w:rPr>
          <w:rFonts w:ascii="仿宋_GB2312" w:hAnsi="仿宋_GB2312" w:eastAsia="仿宋_GB2312" w:cs="仿宋_GB2312"/>
        </w:rPr>
      </w:pPr>
    </w:p>
    <w:p w14:paraId="73728AD6">
      <w:pPr>
        <w:rPr>
          <w:rFonts w:ascii="仿宋_GB2312" w:hAnsi="仿宋_GB2312" w:eastAsia="仿宋_GB2312" w:cs="仿宋_GB2312"/>
        </w:rPr>
      </w:pPr>
    </w:p>
    <w:p w14:paraId="285C4EE8">
      <w:pPr>
        <w:jc w:val="center"/>
        <w:rPr>
          <w:rFonts w:ascii="仿宋" w:hAnsi="仿宋" w:eastAsia="仿宋" w:cs="仿宋_GB2312"/>
          <w:b/>
          <w:sz w:val="44"/>
          <w:szCs w:val="44"/>
        </w:rPr>
      </w:pPr>
      <w:r>
        <w:rPr>
          <w:rFonts w:hint="eastAsia" w:ascii="仿宋" w:hAnsi="仿宋" w:eastAsia="仿宋" w:cs="仿宋_GB2312"/>
          <w:b/>
          <w:bCs w:val="0"/>
          <w:sz w:val="44"/>
          <w:szCs w:val="44"/>
        </w:rPr>
        <w:t>2</w:t>
      </w:r>
      <w:r>
        <w:rPr>
          <w:rFonts w:ascii="仿宋" w:hAnsi="仿宋" w:eastAsia="仿宋" w:cs="仿宋_GB2312"/>
          <w:b/>
          <w:bCs w:val="0"/>
          <w:sz w:val="44"/>
          <w:szCs w:val="44"/>
        </w:rPr>
        <w:t>026</w:t>
      </w:r>
      <w:r>
        <w:rPr>
          <w:rFonts w:hint="eastAsia" w:ascii="仿宋" w:hAnsi="仿宋" w:eastAsia="仿宋" w:cs="仿宋_GB2312"/>
          <w:b/>
          <w:bCs w:val="0"/>
          <w:sz w:val="44"/>
          <w:szCs w:val="44"/>
        </w:rPr>
        <w:t>年阳光体育节体育器材</w:t>
      </w:r>
      <w:r>
        <w:rPr>
          <w:rFonts w:hint="eastAsia" w:ascii="仿宋" w:hAnsi="仿宋" w:eastAsia="仿宋" w:cs="___WRD_EMBED_SUB_48"/>
          <w:b/>
          <w:bCs w:val="0"/>
          <w:sz w:val="44"/>
          <w:szCs w:val="44"/>
        </w:rPr>
        <w:t>采购合</w:t>
      </w:r>
      <w:r>
        <w:rPr>
          <w:rFonts w:hint="eastAsia" w:ascii="仿宋" w:hAnsi="仿宋" w:eastAsia="仿宋" w:cs="仿宋_GB2312"/>
          <w:b/>
          <w:bCs w:val="0"/>
          <w:sz w:val="44"/>
          <w:szCs w:val="44"/>
        </w:rPr>
        <w:t>同</w:t>
      </w:r>
    </w:p>
    <w:p w14:paraId="2DD3DF7A">
      <w:pPr>
        <w:rPr>
          <w:rFonts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w:t>
      </w:r>
    </w:p>
    <w:p w14:paraId="5A122BA8">
      <w:pPr>
        <w:rPr>
          <w:rFonts w:ascii="仿宋_GB2312" w:hAnsi="仿宋_GB2312" w:eastAsia="仿宋_GB2312" w:cs="仿宋_GB2312"/>
          <w:b/>
          <w:sz w:val="44"/>
          <w:szCs w:val="44"/>
        </w:rPr>
      </w:pPr>
    </w:p>
    <w:p w14:paraId="2E8E8F05">
      <w:pPr>
        <w:rPr>
          <w:rFonts w:ascii="仿宋_GB2312" w:hAnsi="仿宋_GB2312" w:eastAsia="仿宋_GB2312" w:cs="仿宋_GB2312"/>
          <w:b/>
          <w:sz w:val="44"/>
          <w:szCs w:val="44"/>
        </w:rPr>
      </w:pPr>
    </w:p>
    <w:p w14:paraId="7471BD52">
      <w:pPr>
        <w:rPr>
          <w:rFonts w:ascii="仿宋_GB2312" w:hAnsi="仿宋_GB2312" w:eastAsia="仿宋_GB2312" w:cs="仿宋_GB2312"/>
          <w:b/>
          <w:sz w:val="44"/>
          <w:szCs w:val="44"/>
        </w:rPr>
      </w:pPr>
    </w:p>
    <w:p w14:paraId="7580695A">
      <w:pPr>
        <w:rPr>
          <w:rFonts w:ascii="仿宋_GB2312" w:hAnsi="仿宋_GB2312" w:eastAsia="仿宋_GB2312" w:cs="仿宋_GB2312"/>
          <w:b/>
          <w:sz w:val="44"/>
          <w:szCs w:val="44"/>
        </w:rPr>
      </w:pPr>
    </w:p>
    <w:p w14:paraId="6C2D00C7">
      <w:pPr>
        <w:ind w:firstLine="2249" w:firstLineChars="7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4073B1F0">
      <w:pPr>
        <w:ind w:firstLine="2249" w:firstLineChars="700"/>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4011A863">
      <w:pPr>
        <w:jc w:val="center"/>
        <w:rPr>
          <w:rFonts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758D40DF">
      <w:pPr>
        <w:jc w:val="center"/>
        <w:rPr>
          <w:rFonts w:ascii="仿宋_GB2312" w:hAnsi="仿宋_GB2312" w:eastAsia="仿宋_GB2312" w:cs="仿宋_GB2312"/>
          <w:b/>
          <w:sz w:val="32"/>
          <w:szCs w:val="32"/>
        </w:rPr>
      </w:pPr>
    </w:p>
    <w:p w14:paraId="67F1BDAC">
      <w:pPr>
        <w:rPr>
          <w:rFonts w:ascii="仿宋_GB2312" w:hAnsi="仿宋_GB2312" w:eastAsia="仿宋_GB2312" w:cs="仿宋_GB2312"/>
        </w:rPr>
      </w:pPr>
      <w:r>
        <w:rPr>
          <w:rFonts w:hint="eastAsia" w:ascii="仿宋_GB2312" w:hAnsi="仿宋_GB2312" w:eastAsia="仿宋_GB2312" w:cs="仿宋_GB2312"/>
        </w:rPr>
        <w:br w:type="page"/>
      </w:r>
    </w:p>
    <w:p w14:paraId="08BC2EB3">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根据《中华人民共和国民法典》等法律法规，甲乙双方就购买设备事宜，双方经协商一致，签订本合同。</w:t>
      </w:r>
    </w:p>
    <w:p w14:paraId="6D157F72">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一、合同标的</w:t>
      </w:r>
      <w:r>
        <w:rPr>
          <w:rFonts w:ascii="黑体" w:hAnsi="黑体" w:eastAsia="黑体" w:cs="黑体"/>
          <w:bCs w:val="0"/>
          <w:sz w:val="32"/>
          <w:szCs w:val="32"/>
        </w:rPr>
        <w:t>及</w:t>
      </w:r>
      <w:r>
        <w:rPr>
          <w:rFonts w:hint="eastAsia" w:ascii="黑体" w:hAnsi="黑体" w:eastAsia="黑体" w:cs="黑体"/>
          <w:bCs w:val="0"/>
          <w:sz w:val="32"/>
          <w:szCs w:val="32"/>
        </w:rPr>
        <w:t>总价</w:t>
      </w:r>
    </w:p>
    <w:tbl>
      <w:tblPr>
        <w:tblStyle w:val="18"/>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9"/>
        <w:gridCol w:w="3016"/>
        <w:gridCol w:w="1476"/>
        <w:gridCol w:w="960"/>
        <w:gridCol w:w="779"/>
        <w:gridCol w:w="1620"/>
      </w:tblGrid>
      <w:tr w14:paraId="3B55D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gridSpan w:val="5"/>
            <w:tcBorders>
              <w:bottom w:val="nil"/>
            </w:tcBorders>
            <w:shd w:val="clear" w:color="auto" w:fill="FFFFFF"/>
            <w:vAlign w:val="center"/>
          </w:tcPr>
          <w:p w14:paraId="6437CB8C">
            <w:pPr>
              <w:widowControl/>
              <w:jc w:val="center"/>
              <w:textAlignment w:val="center"/>
              <w:rPr>
                <w:rFonts w:ascii="仿宋" w:hAnsi="仿宋" w:eastAsia="仿宋" w:cs="宋体"/>
                <w:color w:val="000000"/>
                <w:szCs w:val="28"/>
              </w:rPr>
            </w:pPr>
            <w:r>
              <w:rPr>
                <w:rFonts w:hint="eastAsia" w:ascii="仿宋" w:hAnsi="仿宋" w:eastAsia="仿宋" w:cs="宋体"/>
                <w:b/>
                <w:bCs w:val="0"/>
                <w:kern w:val="0"/>
                <w:szCs w:val="28"/>
                <w:lang w:bidi="ar"/>
              </w:rPr>
              <w:t>2026年阳光体育节体育器材采购清单</w:t>
            </w:r>
          </w:p>
        </w:tc>
        <w:tc>
          <w:tcPr>
            <w:tcW w:w="1620" w:type="dxa"/>
            <w:tcBorders>
              <w:bottom w:val="nil"/>
            </w:tcBorders>
            <w:shd w:val="clear" w:color="auto" w:fill="FFFFFF"/>
          </w:tcPr>
          <w:p w14:paraId="1EC823E8">
            <w:pPr>
              <w:widowControl/>
              <w:jc w:val="center"/>
              <w:textAlignment w:val="center"/>
              <w:rPr>
                <w:rFonts w:ascii="仿宋" w:hAnsi="仿宋" w:eastAsia="仿宋" w:cs="宋体"/>
                <w:b/>
                <w:bCs w:val="0"/>
                <w:kern w:val="0"/>
                <w:szCs w:val="28"/>
                <w:lang w:bidi="ar"/>
              </w:rPr>
            </w:pPr>
          </w:p>
        </w:tc>
      </w:tr>
      <w:tr w14:paraId="5A761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498A24A3">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1AE1B">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商品名称</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5BE7">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EEC8">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数量</w:t>
            </w:r>
          </w:p>
        </w:tc>
        <w:tc>
          <w:tcPr>
            <w:tcW w:w="0" w:type="auto"/>
            <w:tcBorders>
              <w:top w:val="single" w:color="000000" w:sz="4" w:space="0"/>
              <w:left w:val="single" w:color="000000" w:sz="4" w:space="0"/>
              <w:bottom w:val="single" w:color="000000" w:sz="4" w:space="0"/>
            </w:tcBorders>
            <w:shd w:val="clear" w:color="auto" w:fill="FFFFFF"/>
            <w:noWrap/>
            <w:vAlign w:val="center"/>
          </w:tcPr>
          <w:p w14:paraId="18076C11">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单位</w:t>
            </w:r>
          </w:p>
        </w:tc>
        <w:tc>
          <w:tcPr>
            <w:tcW w:w="1620" w:type="dxa"/>
            <w:tcBorders>
              <w:top w:val="single" w:color="000000" w:sz="4" w:space="0"/>
              <w:left w:val="single" w:color="000000" w:sz="4" w:space="0"/>
              <w:bottom w:val="single" w:color="000000" w:sz="4" w:space="0"/>
            </w:tcBorders>
            <w:shd w:val="clear" w:color="auto" w:fill="FFFFFF"/>
          </w:tcPr>
          <w:p w14:paraId="460B6ECD">
            <w:pPr>
              <w:widowControl/>
              <w:jc w:val="center"/>
              <w:textAlignment w:val="center"/>
              <w:rPr>
                <w:rFonts w:ascii="仿宋" w:hAnsi="仿宋" w:eastAsia="仿宋" w:cs="宋体"/>
                <w:b/>
                <w:color w:val="000000"/>
                <w:kern w:val="0"/>
                <w:szCs w:val="28"/>
                <w:lang w:bidi="ar"/>
              </w:rPr>
            </w:pPr>
            <w:r>
              <w:rPr>
                <w:rFonts w:hint="eastAsia" w:ascii="仿宋" w:hAnsi="仿宋" w:eastAsia="仿宋" w:cs="宋体"/>
                <w:b/>
                <w:color w:val="000000"/>
                <w:kern w:val="0"/>
                <w:szCs w:val="28"/>
                <w:lang w:bidi="ar"/>
              </w:rPr>
              <w:t>品牌</w:t>
            </w:r>
          </w:p>
        </w:tc>
      </w:tr>
      <w:tr w14:paraId="5ABD1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120B7381">
            <w:pPr>
              <w:jc w:val="center"/>
              <w:rPr>
                <w:rFonts w:ascii="仿宋" w:hAnsi="仿宋" w:eastAsia="仿宋"/>
                <w:color w:val="000000"/>
                <w:sz w:val="32"/>
                <w:szCs w:val="32"/>
              </w:rPr>
            </w:pPr>
            <w:r>
              <w:rPr>
                <w:rFonts w:hint="eastAsia" w:ascii="仿宋" w:hAnsi="仿宋" w:eastAsia="仿宋"/>
                <w:color w:val="000000"/>
                <w:sz w:val="32"/>
                <w:szCs w:val="3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375F1">
            <w:pPr>
              <w:widowControl/>
              <w:jc w:val="center"/>
              <w:rPr>
                <w:rFonts w:ascii="仿宋" w:hAnsi="仿宋" w:eastAsia="仿宋"/>
                <w:bCs w:val="0"/>
                <w:kern w:val="0"/>
                <w:sz w:val="24"/>
              </w:rPr>
            </w:pPr>
            <w:r>
              <w:rPr>
                <w:rFonts w:hint="eastAsia" w:ascii="仿宋" w:hAnsi="仿宋" w:eastAsia="仿宋"/>
              </w:rPr>
              <w:t>飞镖（软式）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2F47">
            <w:pPr>
              <w:jc w:val="center"/>
              <w:rPr>
                <w:rFonts w:ascii="仿宋" w:hAnsi="仿宋" w:eastAsia="仿宋"/>
              </w:rPr>
            </w:pPr>
            <w:r>
              <w:rPr>
                <w:rFonts w:hint="eastAsia" w:ascii="仿宋" w:hAnsi="仿宋" w:eastAsia="仿宋"/>
              </w:rPr>
              <w:t>18克魔彩D款钨钢材质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83D88">
            <w:pPr>
              <w:jc w:val="center"/>
              <w:rPr>
                <w:rFonts w:ascii="仿宋" w:hAnsi="仿宋" w:eastAsia="仿宋"/>
              </w:rPr>
            </w:pPr>
            <w:r>
              <w:rPr>
                <w:rFonts w:hint="eastAsia" w:ascii="仿宋" w:hAnsi="仿宋" w:eastAsia="仿宋"/>
              </w:rPr>
              <w:t>9</w:t>
            </w:r>
          </w:p>
        </w:tc>
        <w:tc>
          <w:tcPr>
            <w:tcW w:w="0" w:type="auto"/>
            <w:tcBorders>
              <w:top w:val="single" w:color="000000" w:sz="4" w:space="0"/>
              <w:left w:val="single" w:color="000000" w:sz="4" w:space="0"/>
              <w:bottom w:val="single" w:color="000000" w:sz="4" w:space="0"/>
            </w:tcBorders>
            <w:shd w:val="clear" w:color="auto" w:fill="FFFFFF"/>
            <w:noWrap/>
            <w:vAlign w:val="center"/>
          </w:tcPr>
          <w:p w14:paraId="0594443E">
            <w:pPr>
              <w:jc w:val="center"/>
              <w:rPr>
                <w:rFonts w:ascii="仿宋" w:hAnsi="仿宋" w:eastAsia="仿宋"/>
              </w:rPr>
            </w:pPr>
            <w:r>
              <w:rPr>
                <w:rFonts w:hint="eastAsia" w:ascii="仿宋" w:hAnsi="仿宋" w:eastAsia="仿宋"/>
              </w:rPr>
              <w:t>套</w:t>
            </w:r>
          </w:p>
        </w:tc>
        <w:tc>
          <w:tcPr>
            <w:tcW w:w="1620" w:type="dxa"/>
            <w:tcBorders>
              <w:top w:val="single" w:color="000000" w:sz="4" w:space="0"/>
              <w:left w:val="single" w:color="000000" w:sz="4" w:space="0"/>
              <w:bottom w:val="single" w:color="000000" w:sz="4" w:space="0"/>
            </w:tcBorders>
            <w:shd w:val="clear" w:color="auto" w:fill="FFFFFF"/>
            <w:vAlign w:val="center"/>
          </w:tcPr>
          <w:p w14:paraId="7955A906">
            <w:pPr>
              <w:jc w:val="center"/>
              <w:rPr>
                <w:rFonts w:ascii="仿宋" w:hAnsi="仿宋" w:eastAsia="仿宋"/>
                <w:color w:val="000000"/>
                <w:sz w:val="32"/>
                <w:szCs w:val="32"/>
              </w:rPr>
            </w:pPr>
            <w:r>
              <w:rPr>
                <w:rFonts w:hint="eastAsia" w:ascii="仿宋" w:hAnsi="仿宋" w:eastAsia="仿宋"/>
              </w:rPr>
              <w:t>1.ZEXONYS</w:t>
            </w:r>
            <w:r>
              <w:rPr>
                <w:rFonts w:hint="eastAsia" w:ascii="仿宋" w:hAnsi="仿宋" w:eastAsia="仿宋"/>
              </w:rPr>
              <w:br w:type="textWrapping"/>
            </w:r>
            <w:r>
              <w:rPr>
                <w:rFonts w:hint="eastAsia" w:ascii="仿宋" w:hAnsi="仿宋" w:eastAsia="仿宋"/>
              </w:rPr>
              <w:t>2.健力王</w:t>
            </w:r>
            <w:r>
              <w:rPr>
                <w:rFonts w:hint="eastAsia" w:ascii="仿宋" w:hAnsi="仿宋" w:eastAsia="仿宋"/>
              </w:rPr>
              <w:br w:type="textWrapping"/>
            </w:r>
            <w:r>
              <w:rPr>
                <w:rFonts w:hint="eastAsia" w:ascii="仿宋" w:hAnsi="仿宋" w:eastAsia="仿宋"/>
              </w:rPr>
              <w:t>3.舰强体育</w:t>
            </w:r>
          </w:p>
        </w:tc>
      </w:tr>
      <w:tr w14:paraId="66D28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6EFE85E7">
            <w:pPr>
              <w:jc w:val="center"/>
              <w:rPr>
                <w:rFonts w:ascii="仿宋" w:hAnsi="仿宋" w:eastAsia="仿宋"/>
                <w:color w:val="000000"/>
                <w:sz w:val="32"/>
                <w:szCs w:val="32"/>
              </w:rPr>
            </w:pPr>
            <w:r>
              <w:rPr>
                <w:rFonts w:hint="eastAsia" w:ascii="仿宋" w:hAnsi="仿宋" w:eastAsia="仿宋"/>
                <w:color w:val="000000"/>
                <w:sz w:val="32"/>
                <w:szCs w:val="3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059A">
            <w:pPr>
              <w:widowControl/>
              <w:jc w:val="center"/>
              <w:rPr>
                <w:rFonts w:ascii="仿宋" w:hAnsi="仿宋" w:eastAsia="仿宋"/>
              </w:rPr>
            </w:pPr>
            <w:r>
              <w:rPr>
                <w:rFonts w:hint="eastAsia" w:ascii="仿宋" w:hAnsi="仿宋" w:eastAsia="仿宋"/>
              </w:rPr>
              <w:t>篮球</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EB95">
            <w:pPr>
              <w:jc w:val="center"/>
              <w:rPr>
                <w:rFonts w:ascii="仿宋" w:hAnsi="仿宋" w:eastAsia="仿宋"/>
              </w:rPr>
            </w:pPr>
            <w:r>
              <w:rPr>
                <w:rFonts w:hint="eastAsia" w:ascii="仿宋" w:hAnsi="仿宋" w:eastAsia="仿宋"/>
              </w:rPr>
              <w:t>7号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D01E">
            <w:pPr>
              <w:jc w:val="center"/>
              <w:rPr>
                <w:rFonts w:ascii="仿宋" w:hAnsi="仿宋" w:eastAsia="仿宋"/>
              </w:rPr>
            </w:pPr>
            <w:r>
              <w:rPr>
                <w:rFonts w:hint="eastAsia" w:ascii="仿宋" w:hAnsi="仿宋" w:eastAsia="仿宋"/>
              </w:rPr>
              <w:t>6</w:t>
            </w:r>
          </w:p>
        </w:tc>
        <w:tc>
          <w:tcPr>
            <w:tcW w:w="0" w:type="auto"/>
            <w:tcBorders>
              <w:top w:val="single" w:color="000000" w:sz="4" w:space="0"/>
              <w:left w:val="single" w:color="000000" w:sz="4" w:space="0"/>
              <w:bottom w:val="single" w:color="000000" w:sz="4" w:space="0"/>
            </w:tcBorders>
            <w:shd w:val="clear" w:color="auto" w:fill="FFFFFF"/>
            <w:noWrap/>
            <w:vAlign w:val="center"/>
          </w:tcPr>
          <w:p w14:paraId="73976B96">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shd w:val="clear" w:color="auto" w:fill="FFFFFF"/>
            <w:vAlign w:val="center"/>
          </w:tcPr>
          <w:p w14:paraId="26331B85">
            <w:pPr>
              <w:jc w:val="center"/>
              <w:rPr>
                <w:rFonts w:hint="eastAsia" w:ascii="仿宋" w:hAnsi="仿宋" w:eastAsia="仿宋"/>
              </w:rPr>
            </w:pPr>
            <w:r>
              <w:rPr>
                <w:rFonts w:hint="eastAsia" w:ascii="仿宋" w:hAnsi="仿宋" w:eastAsia="仿宋"/>
              </w:rPr>
              <w:t>需满足</w:t>
            </w:r>
            <w:r>
              <w:rPr>
                <w:rFonts w:ascii="仿宋" w:hAnsi="仿宋" w:eastAsia="仿宋"/>
              </w:rPr>
              <w:t>省级</w:t>
            </w:r>
            <w:r>
              <w:rPr>
                <w:rFonts w:hint="eastAsia" w:ascii="仿宋" w:hAnsi="仿宋" w:eastAsia="仿宋"/>
              </w:rPr>
              <w:t>比赛</w:t>
            </w:r>
            <w:r>
              <w:rPr>
                <w:rFonts w:ascii="仿宋" w:hAnsi="仿宋" w:eastAsia="仿宋"/>
              </w:rPr>
              <w:t>用球</w:t>
            </w:r>
            <w:r>
              <w:rPr>
                <w:rFonts w:hint="eastAsia" w:ascii="仿宋" w:hAnsi="仿宋" w:eastAsia="仿宋"/>
              </w:rPr>
              <w:t>要求</w:t>
            </w:r>
          </w:p>
        </w:tc>
      </w:tr>
      <w:tr w14:paraId="5D5AF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3ED5429D">
            <w:pPr>
              <w:jc w:val="center"/>
              <w:rPr>
                <w:rFonts w:ascii="仿宋" w:hAnsi="仿宋" w:eastAsia="仿宋"/>
                <w:color w:val="000000"/>
                <w:sz w:val="32"/>
                <w:szCs w:val="32"/>
              </w:rPr>
            </w:pPr>
            <w:r>
              <w:rPr>
                <w:rFonts w:hint="eastAsia" w:ascii="仿宋" w:hAnsi="仿宋" w:eastAsia="仿宋"/>
                <w:color w:val="000000"/>
                <w:sz w:val="32"/>
                <w:szCs w:val="3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EECEC">
            <w:pPr>
              <w:widowControl/>
              <w:jc w:val="center"/>
              <w:rPr>
                <w:rFonts w:ascii="仿宋" w:hAnsi="仿宋" w:eastAsia="仿宋"/>
              </w:rPr>
            </w:pPr>
            <w:r>
              <w:rPr>
                <w:rFonts w:hint="eastAsia" w:ascii="仿宋" w:hAnsi="仿宋" w:eastAsia="仿宋"/>
              </w:rPr>
              <w:t>篮球</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CF22">
            <w:pPr>
              <w:jc w:val="center"/>
              <w:rPr>
                <w:rFonts w:ascii="仿宋" w:hAnsi="仿宋" w:eastAsia="仿宋"/>
              </w:rPr>
            </w:pPr>
            <w:r>
              <w:rPr>
                <w:rFonts w:hint="eastAsia" w:ascii="仿宋" w:hAnsi="仿宋" w:eastAsia="仿宋"/>
              </w:rPr>
              <w:t>6号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F2C8B">
            <w:pPr>
              <w:jc w:val="center"/>
              <w:rPr>
                <w:rFonts w:ascii="仿宋" w:hAnsi="仿宋" w:eastAsia="仿宋"/>
              </w:rPr>
            </w:pPr>
            <w:r>
              <w:rPr>
                <w:rFonts w:hint="eastAsia" w:ascii="仿宋" w:hAnsi="仿宋" w:eastAsia="仿宋"/>
              </w:rPr>
              <w:t>4</w:t>
            </w:r>
          </w:p>
        </w:tc>
        <w:tc>
          <w:tcPr>
            <w:tcW w:w="0" w:type="auto"/>
            <w:tcBorders>
              <w:top w:val="single" w:color="000000" w:sz="4" w:space="0"/>
              <w:left w:val="single" w:color="000000" w:sz="4" w:space="0"/>
              <w:bottom w:val="single" w:color="000000" w:sz="4" w:space="0"/>
            </w:tcBorders>
            <w:shd w:val="clear" w:color="auto" w:fill="FFFFFF"/>
            <w:noWrap/>
            <w:vAlign w:val="center"/>
          </w:tcPr>
          <w:p w14:paraId="74A365C9">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shd w:val="clear" w:color="auto" w:fill="FFFFFF"/>
            <w:vAlign w:val="center"/>
          </w:tcPr>
          <w:p w14:paraId="423A8B36">
            <w:pPr>
              <w:jc w:val="center"/>
              <w:rPr>
                <w:rFonts w:ascii="仿宋" w:hAnsi="仿宋" w:eastAsia="仿宋"/>
              </w:rPr>
            </w:pPr>
            <w:r>
              <w:rPr>
                <w:rFonts w:hint="eastAsia" w:ascii="仿宋" w:hAnsi="仿宋" w:eastAsia="仿宋"/>
              </w:rPr>
              <w:t>需满足</w:t>
            </w:r>
            <w:r>
              <w:rPr>
                <w:rFonts w:ascii="仿宋" w:hAnsi="仿宋" w:eastAsia="仿宋"/>
              </w:rPr>
              <w:t>省级</w:t>
            </w:r>
            <w:r>
              <w:rPr>
                <w:rFonts w:hint="eastAsia" w:ascii="仿宋" w:hAnsi="仿宋" w:eastAsia="仿宋"/>
              </w:rPr>
              <w:t>比赛</w:t>
            </w:r>
            <w:r>
              <w:rPr>
                <w:rFonts w:ascii="仿宋" w:hAnsi="仿宋" w:eastAsia="仿宋"/>
              </w:rPr>
              <w:t>用球</w:t>
            </w:r>
            <w:r>
              <w:rPr>
                <w:rFonts w:hint="eastAsia" w:ascii="仿宋" w:hAnsi="仿宋" w:eastAsia="仿宋"/>
              </w:rPr>
              <w:t>要求</w:t>
            </w:r>
          </w:p>
        </w:tc>
      </w:tr>
      <w:tr w14:paraId="593D2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0" w:type="auto"/>
            <w:tcBorders>
              <w:top w:val="single" w:color="000000" w:sz="4" w:space="0"/>
              <w:bottom w:val="single" w:color="000000" w:sz="4" w:space="0"/>
              <w:right w:val="single" w:color="000000" w:sz="4" w:space="0"/>
            </w:tcBorders>
            <w:shd w:val="clear" w:color="auto" w:fill="auto"/>
            <w:noWrap/>
            <w:vAlign w:val="center"/>
          </w:tcPr>
          <w:p w14:paraId="594EA129">
            <w:pPr>
              <w:jc w:val="center"/>
              <w:rPr>
                <w:rFonts w:ascii="仿宋" w:hAnsi="仿宋" w:eastAsia="仿宋"/>
                <w:color w:val="000000"/>
                <w:sz w:val="32"/>
                <w:szCs w:val="32"/>
              </w:rPr>
            </w:pPr>
            <w:r>
              <w:rPr>
                <w:rFonts w:hint="eastAsia" w:ascii="仿宋" w:hAnsi="仿宋" w:eastAsia="仿宋"/>
                <w:color w:val="000000"/>
                <w:sz w:val="32"/>
                <w:szCs w:val="3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136D">
            <w:pPr>
              <w:widowControl/>
              <w:jc w:val="center"/>
              <w:rPr>
                <w:rFonts w:ascii="仿宋" w:hAnsi="仿宋" w:eastAsia="仿宋"/>
                <w:bCs w:val="0"/>
                <w:kern w:val="0"/>
                <w:sz w:val="24"/>
              </w:rPr>
            </w:pPr>
            <w:r>
              <w:rPr>
                <w:rFonts w:hint="eastAsia" w:ascii="仿宋" w:hAnsi="仿宋" w:eastAsia="仿宋"/>
              </w:rPr>
              <w:t>排球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B2A4">
            <w:pPr>
              <w:jc w:val="center"/>
              <w:rPr>
                <w:rFonts w:ascii="仿宋" w:hAnsi="仿宋" w:eastAsia="仿宋"/>
              </w:rPr>
            </w:pPr>
            <w:r>
              <w:rPr>
                <w:rFonts w:hint="eastAsia" w:ascii="仿宋" w:hAnsi="仿宋" w:eastAsia="仿宋"/>
              </w:rPr>
              <w:t>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23C6">
            <w:pPr>
              <w:jc w:val="center"/>
              <w:rPr>
                <w:rFonts w:ascii="仿宋" w:hAnsi="仿宋" w:eastAsia="仿宋"/>
              </w:rPr>
            </w:pPr>
            <w:r>
              <w:rPr>
                <w:rFonts w:hint="eastAsia" w:ascii="仿宋" w:hAnsi="仿宋" w:eastAsia="仿宋"/>
              </w:rPr>
              <w:t>15</w:t>
            </w:r>
          </w:p>
        </w:tc>
        <w:tc>
          <w:tcPr>
            <w:tcW w:w="0" w:type="auto"/>
            <w:tcBorders>
              <w:top w:val="single" w:color="000000" w:sz="4" w:space="0"/>
              <w:left w:val="single" w:color="000000" w:sz="4" w:space="0"/>
              <w:bottom w:val="single" w:color="000000" w:sz="4" w:space="0"/>
            </w:tcBorders>
            <w:shd w:val="clear" w:color="auto" w:fill="auto"/>
            <w:noWrap/>
            <w:vAlign w:val="center"/>
          </w:tcPr>
          <w:p w14:paraId="7F23B324">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vAlign w:val="center"/>
          </w:tcPr>
          <w:p w14:paraId="7CE0B058">
            <w:pPr>
              <w:jc w:val="center"/>
              <w:rPr>
                <w:rFonts w:ascii="仿宋" w:hAnsi="仿宋" w:eastAsia="仿宋"/>
              </w:rPr>
            </w:pPr>
            <w:r>
              <w:rPr>
                <w:rFonts w:hint="eastAsia" w:ascii="仿宋" w:hAnsi="仿宋" w:eastAsia="仿宋"/>
              </w:rPr>
              <w:t>需满足</w:t>
            </w:r>
            <w:r>
              <w:rPr>
                <w:rFonts w:ascii="仿宋" w:hAnsi="仿宋" w:eastAsia="仿宋"/>
              </w:rPr>
              <w:t>省级</w:t>
            </w:r>
            <w:r>
              <w:rPr>
                <w:rFonts w:hint="eastAsia" w:ascii="仿宋" w:hAnsi="仿宋" w:eastAsia="仿宋"/>
              </w:rPr>
              <w:t>比赛</w:t>
            </w:r>
            <w:r>
              <w:rPr>
                <w:rFonts w:ascii="仿宋" w:hAnsi="仿宋" w:eastAsia="仿宋"/>
              </w:rPr>
              <w:t>用球</w:t>
            </w:r>
            <w:r>
              <w:rPr>
                <w:rFonts w:hint="eastAsia" w:ascii="仿宋" w:hAnsi="仿宋" w:eastAsia="仿宋"/>
              </w:rPr>
              <w:t>要求</w:t>
            </w:r>
          </w:p>
        </w:tc>
      </w:tr>
      <w:tr w14:paraId="324BC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7D802046">
            <w:pPr>
              <w:jc w:val="center"/>
              <w:rPr>
                <w:rFonts w:ascii="仿宋" w:hAnsi="仿宋" w:eastAsia="仿宋"/>
                <w:color w:val="000000"/>
                <w:sz w:val="32"/>
                <w:szCs w:val="32"/>
              </w:rPr>
            </w:pPr>
            <w:r>
              <w:rPr>
                <w:rFonts w:hint="eastAsia" w:ascii="仿宋" w:hAnsi="仿宋" w:eastAsia="仿宋"/>
                <w:color w:val="000000"/>
                <w:sz w:val="32"/>
                <w:szCs w:val="3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23A9">
            <w:pPr>
              <w:widowControl/>
              <w:jc w:val="center"/>
              <w:rPr>
                <w:rFonts w:ascii="仿宋" w:hAnsi="仿宋" w:eastAsia="仿宋"/>
                <w:bCs w:val="0"/>
                <w:kern w:val="0"/>
                <w:szCs w:val="28"/>
              </w:rPr>
            </w:pPr>
            <w:r>
              <w:rPr>
                <w:rFonts w:hint="eastAsia" w:ascii="仿宋" w:hAnsi="仿宋" w:eastAsia="仿宋"/>
                <w:bCs w:val="0"/>
                <w:kern w:val="0"/>
                <w:szCs w:val="28"/>
              </w:rPr>
              <w:t>比赛计分器牌</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DECB">
            <w:pPr>
              <w:jc w:val="center"/>
              <w:rPr>
                <w:rFonts w:ascii="仿宋" w:hAnsi="仿宋" w:eastAsia="仿宋"/>
                <w:bCs w:val="0"/>
                <w:kern w:val="0"/>
                <w:sz w:val="24"/>
              </w:rPr>
            </w:pPr>
            <w:r>
              <w:rPr>
                <w:rFonts w:hint="eastAsia" w:ascii="仿宋" w:hAnsi="仿宋" w:eastAsia="仿宋"/>
                <w:bCs w:val="0"/>
                <w:kern w:val="0"/>
                <w:sz w:val="24"/>
              </w:rPr>
              <w:t>折叠盒多功能记分牌</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2E95">
            <w:pPr>
              <w:jc w:val="center"/>
              <w:rPr>
                <w:rFonts w:ascii="仿宋" w:hAnsi="仿宋" w:eastAsia="仿宋"/>
                <w:bCs w:val="0"/>
                <w:kern w:val="0"/>
                <w:sz w:val="24"/>
              </w:rPr>
            </w:pPr>
            <w:r>
              <w:rPr>
                <w:rFonts w:hint="eastAsia" w:ascii="仿宋" w:hAnsi="仿宋" w:eastAsia="仿宋"/>
                <w:bCs w:val="0"/>
                <w:kern w:val="0"/>
                <w:sz w:val="24"/>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1185A77A">
            <w:pPr>
              <w:jc w:val="center"/>
              <w:rPr>
                <w:rFonts w:ascii="仿宋" w:hAnsi="仿宋" w:eastAsia="仿宋"/>
                <w:bCs w:val="0"/>
                <w:kern w:val="0"/>
                <w:sz w:val="24"/>
              </w:rPr>
            </w:pPr>
            <w:r>
              <w:rPr>
                <w:rFonts w:hint="eastAsia" w:ascii="仿宋" w:hAnsi="仿宋" w:eastAsia="仿宋"/>
                <w:bCs w:val="0"/>
                <w:kern w:val="0"/>
                <w:sz w:val="24"/>
              </w:rPr>
              <w:t>个</w:t>
            </w:r>
          </w:p>
        </w:tc>
        <w:tc>
          <w:tcPr>
            <w:tcW w:w="1620" w:type="dxa"/>
            <w:tcBorders>
              <w:top w:val="single" w:color="000000" w:sz="4" w:space="0"/>
              <w:left w:val="single" w:color="000000" w:sz="4" w:space="0"/>
              <w:bottom w:val="single" w:color="000000" w:sz="4" w:space="0"/>
            </w:tcBorders>
            <w:vAlign w:val="center"/>
          </w:tcPr>
          <w:p w14:paraId="5E0052CD">
            <w:pPr>
              <w:pStyle w:val="24"/>
              <w:numPr>
                <w:ilvl w:val="0"/>
                <w:numId w:val="2"/>
              </w:numPr>
              <w:ind w:left="0" w:firstLine="0" w:firstLineChars="0"/>
              <w:rPr>
                <w:rFonts w:ascii="仿宋" w:hAnsi="仿宋" w:eastAsia="仿宋"/>
                <w:kern w:val="0"/>
                <w:sz w:val="28"/>
              </w:rPr>
            </w:pPr>
            <w:r>
              <w:rPr>
                <w:rFonts w:hint="eastAsia" w:ascii="仿宋" w:hAnsi="仿宋" w:eastAsia="仿宋"/>
                <w:kern w:val="0"/>
                <w:sz w:val="28"/>
              </w:rPr>
              <w:t>奥匹</w:t>
            </w:r>
          </w:p>
          <w:p w14:paraId="0D03C001">
            <w:pPr>
              <w:pStyle w:val="24"/>
              <w:numPr>
                <w:ilvl w:val="0"/>
                <w:numId w:val="2"/>
              </w:numPr>
              <w:ind w:left="0" w:firstLine="0" w:firstLineChars="0"/>
              <w:rPr>
                <w:rFonts w:ascii="仿宋" w:hAnsi="仿宋" w:eastAsia="仿宋"/>
                <w:kern w:val="0"/>
                <w:sz w:val="28"/>
              </w:rPr>
            </w:pPr>
            <w:r>
              <w:rPr>
                <w:rFonts w:hint="eastAsia" w:ascii="仿宋" w:hAnsi="仿宋" w:eastAsia="仿宋"/>
                <w:kern w:val="0"/>
                <w:sz w:val="28"/>
              </w:rPr>
              <w:t>红</w:t>
            </w:r>
            <w:r>
              <w:rPr>
                <w:rFonts w:ascii="仿宋" w:hAnsi="仿宋" w:eastAsia="仿宋"/>
                <w:kern w:val="0"/>
                <w:sz w:val="28"/>
              </w:rPr>
              <w:t>双喜</w:t>
            </w:r>
          </w:p>
          <w:p w14:paraId="19151802">
            <w:pPr>
              <w:pStyle w:val="24"/>
              <w:numPr>
                <w:ilvl w:val="0"/>
                <w:numId w:val="2"/>
              </w:numPr>
              <w:ind w:left="0" w:firstLine="0" w:firstLineChars="0"/>
              <w:rPr>
                <w:rFonts w:ascii="仿宋" w:hAnsi="仿宋" w:eastAsia="仿宋"/>
                <w:kern w:val="0"/>
                <w:sz w:val="24"/>
              </w:rPr>
            </w:pPr>
            <w:r>
              <w:rPr>
                <w:rFonts w:hint="eastAsia" w:ascii="仿宋" w:hAnsi="仿宋" w:eastAsia="仿宋"/>
                <w:kern w:val="0"/>
                <w:sz w:val="28"/>
              </w:rPr>
              <w:t>双鱼</w:t>
            </w:r>
          </w:p>
        </w:tc>
      </w:tr>
      <w:tr w14:paraId="39E09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40BE9684">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9D58">
            <w:pPr>
              <w:jc w:val="center"/>
              <w:rPr>
                <w:rFonts w:ascii="仿宋" w:hAnsi="仿宋" w:eastAsia="仿宋"/>
              </w:rPr>
            </w:pPr>
            <w:r>
              <w:rPr>
                <w:rFonts w:hint="eastAsia" w:ascii="仿宋" w:hAnsi="仿宋" w:eastAsia="仿宋"/>
              </w:rPr>
              <w:t>乒乓球比赛用球6个装</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0272">
            <w:pPr>
              <w:rPr>
                <w:rFonts w:ascii="仿宋" w:hAnsi="仿宋" w:eastAsia="仿宋"/>
              </w:rPr>
            </w:pPr>
            <w:r>
              <w:rPr>
                <w:rFonts w:hint="eastAsia" w:ascii="仿宋" w:hAnsi="仿宋" w:eastAsia="仿宋"/>
              </w:rPr>
              <w:t>红双喜乒乓球wtt赛事专用球（白色）</w:t>
            </w:r>
          </w:p>
          <w:p w14:paraId="482733A3">
            <w:pPr>
              <w:rPr>
                <w:rFonts w:ascii="仿宋" w:hAnsi="仿宋" w:eastAsia="仿宋"/>
              </w:rPr>
            </w:pPr>
            <w:r>
              <w:rPr>
                <w:rFonts w:hint="eastAsia" w:ascii="仿宋" w:hAnsi="仿宋" w:eastAsia="仿宋"/>
              </w:rPr>
              <w:t>或银河无缝球（6只/盒装）或蝴蝶三星球R40+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E161">
            <w:pPr>
              <w:jc w:val="center"/>
              <w:rPr>
                <w:rFonts w:ascii="仿宋" w:hAnsi="仿宋" w:eastAsia="仿宋"/>
              </w:rPr>
            </w:pPr>
            <w:r>
              <w:rPr>
                <w:rFonts w:hint="eastAsia" w:ascii="仿宋" w:hAnsi="仿宋" w:eastAsia="仿宋"/>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2E63A453">
            <w:pPr>
              <w:jc w:val="center"/>
              <w:rPr>
                <w:rFonts w:ascii="仿宋" w:hAnsi="仿宋" w:eastAsia="仿宋"/>
              </w:rPr>
            </w:pPr>
            <w:r>
              <w:rPr>
                <w:rFonts w:hint="eastAsia" w:ascii="仿宋" w:hAnsi="仿宋" w:eastAsia="仿宋"/>
              </w:rPr>
              <w:t>盒</w:t>
            </w:r>
          </w:p>
        </w:tc>
        <w:tc>
          <w:tcPr>
            <w:tcW w:w="1620" w:type="dxa"/>
            <w:tcBorders>
              <w:top w:val="single" w:color="000000" w:sz="4" w:space="0"/>
              <w:left w:val="single" w:color="000000" w:sz="4" w:space="0"/>
              <w:bottom w:val="single" w:color="000000" w:sz="4" w:space="0"/>
            </w:tcBorders>
            <w:vAlign w:val="center"/>
          </w:tcPr>
          <w:p w14:paraId="6FC23D13">
            <w:pPr>
              <w:pStyle w:val="24"/>
              <w:ind w:left="360" w:firstLine="0" w:firstLineChars="0"/>
              <w:rPr>
                <w:rFonts w:ascii="仿宋" w:hAnsi="仿宋" w:eastAsia="仿宋"/>
                <w:sz w:val="28"/>
              </w:rPr>
            </w:pPr>
            <w:r>
              <w:rPr>
                <w:rFonts w:hint="eastAsia" w:ascii="仿宋" w:hAnsi="仿宋" w:eastAsia="仿宋"/>
                <w:sz w:val="28"/>
              </w:rPr>
              <w:t>　</w:t>
            </w:r>
          </w:p>
        </w:tc>
      </w:tr>
      <w:tr w14:paraId="65C2F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47521D95">
            <w:pPr>
              <w:jc w:val="center"/>
              <w:rPr>
                <w:rFonts w:ascii="仿宋" w:hAnsi="仿宋" w:eastAsia="仿宋"/>
                <w:color w:val="000000"/>
                <w:sz w:val="32"/>
                <w:szCs w:val="32"/>
              </w:rPr>
            </w:pPr>
            <w:r>
              <w:rPr>
                <w:rFonts w:hint="eastAsia" w:ascii="仿宋" w:hAnsi="仿宋" w:eastAsia="仿宋"/>
                <w:color w:val="000000"/>
                <w:sz w:val="32"/>
                <w:szCs w:val="3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39F">
            <w:pPr>
              <w:jc w:val="center"/>
              <w:rPr>
                <w:rFonts w:ascii="仿宋" w:hAnsi="仿宋" w:eastAsia="仿宋"/>
              </w:rPr>
            </w:pPr>
            <w:r>
              <w:rPr>
                <w:rFonts w:hint="eastAsia" w:ascii="仿宋" w:hAnsi="仿宋" w:eastAsia="仿宋"/>
              </w:rPr>
              <w:t>羽毛球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B1B3">
            <w:pPr>
              <w:jc w:val="center"/>
              <w:rPr>
                <w:rFonts w:ascii="仿宋" w:hAnsi="仿宋" w:eastAsia="仿宋"/>
              </w:rPr>
            </w:pPr>
            <w:r>
              <w:rPr>
                <w:rFonts w:hint="eastAsia" w:ascii="仿宋" w:hAnsi="仿宋" w:eastAsia="仿宋"/>
              </w:rPr>
              <w:t>victor胜利比赛1号12只77#或victor大师3号12只76速鹅毛</w:t>
            </w:r>
          </w:p>
          <w:p w14:paraId="13380ABE">
            <w:pPr>
              <w:jc w:val="center"/>
              <w:rPr>
                <w:rFonts w:ascii="仿宋" w:hAnsi="仿宋" w:eastAsia="仿宋"/>
              </w:rPr>
            </w:pPr>
            <w:r>
              <w:rPr>
                <w:rFonts w:hint="eastAsia" w:ascii="仿宋" w:hAnsi="仿宋" w:eastAsia="仿宋"/>
              </w:rPr>
              <w:t>或victor大师4号12只76速鹅毛</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3226">
            <w:pPr>
              <w:jc w:val="center"/>
              <w:rPr>
                <w:rFonts w:ascii="仿宋" w:hAnsi="仿宋" w:eastAsia="仿宋"/>
              </w:rPr>
            </w:pPr>
            <w:r>
              <w:rPr>
                <w:rFonts w:hint="eastAsia" w:ascii="仿宋" w:hAnsi="仿宋" w:eastAsia="仿宋"/>
              </w:rPr>
              <w:t>10</w:t>
            </w:r>
          </w:p>
        </w:tc>
        <w:tc>
          <w:tcPr>
            <w:tcW w:w="0" w:type="auto"/>
            <w:tcBorders>
              <w:top w:val="single" w:color="000000" w:sz="4" w:space="0"/>
              <w:left w:val="single" w:color="000000" w:sz="4" w:space="0"/>
              <w:bottom w:val="single" w:color="000000" w:sz="4" w:space="0"/>
            </w:tcBorders>
            <w:shd w:val="clear" w:color="auto" w:fill="auto"/>
            <w:noWrap/>
            <w:vAlign w:val="center"/>
          </w:tcPr>
          <w:p w14:paraId="21D298B1">
            <w:pPr>
              <w:jc w:val="center"/>
              <w:rPr>
                <w:rFonts w:ascii="仿宋" w:hAnsi="仿宋" w:eastAsia="仿宋"/>
              </w:rPr>
            </w:pPr>
            <w:r>
              <w:rPr>
                <w:rFonts w:hint="eastAsia" w:ascii="仿宋" w:hAnsi="仿宋" w:eastAsia="仿宋"/>
              </w:rPr>
              <w:t>桶</w:t>
            </w:r>
          </w:p>
        </w:tc>
        <w:tc>
          <w:tcPr>
            <w:tcW w:w="1620" w:type="dxa"/>
            <w:tcBorders>
              <w:top w:val="single" w:color="000000" w:sz="4" w:space="0"/>
              <w:left w:val="single" w:color="000000" w:sz="4" w:space="0"/>
              <w:bottom w:val="single" w:color="000000" w:sz="4" w:space="0"/>
            </w:tcBorders>
            <w:vAlign w:val="center"/>
          </w:tcPr>
          <w:p w14:paraId="3A4C581B">
            <w:pPr>
              <w:jc w:val="center"/>
              <w:rPr>
                <w:rFonts w:ascii="仿宋" w:hAnsi="仿宋" w:eastAsia="仿宋"/>
              </w:rPr>
            </w:pPr>
            <w:r>
              <w:rPr>
                <w:rFonts w:hint="eastAsia" w:ascii="仿宋" w:hAnsi="仿宋" w:eastAsia="仿宋"/>
              </w:rPr>
              <w:t>　</w:t>
            </w:r>
          </w:p>
        </w:tc>
      </w:tr>
      <w:tr w14:paraId="25117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2B1FBF7F">
            <w:pPr>
              <w:jc w:val="center"/>
              <w:rPr>
                <w:rFonts w:ascii="仿宋" w:hAnsi="仿宋" w:eastAsia="仿宋"/>
                <w:color w:val="000000"/>
                <w:sz w:val="32"/>
                <w:szCs w:val="32"/>
              </w:rPr>
            </w:pPr>
            <w:r>
              <w:rPr>
                <w:rFonts w:hint="eastAsia" w:ascii="仿宋" w:hAnsi="仿宋" w:eastAsia="仿宋"/>
                <w:color w:val="000000"/>
                <w:sz w:val="32"/>
                <w:szCs w:val="3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60B3">
            <w:pPr>
              <w:widowControl/>
              <w:jc w:val="center"/>
              <w:rPr>
                <w:rFonts w:ascii="仿宋" w:hAnsi="仿宋" w:eastAsia="仿宋"/>
                <w:bCs w:val="0"/>
                <w:kern w:val="0"/>
                <w:sz w:val="24"/>
              </w:rPr>
            </w:pPr>
            <w:r>
              <w:rPr>
                <w:rFonts w:hint="eastAsia" w:ascii="仿宋" w:hAnsi="仿宋" w:eastAsia="仿宋"/>
              </w:rPr>
              <w:t>发令汽笛</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F36">
            <w:pPr>
              <w:jc w:val="center"/>
              <w:rPr>
                <w:rFonts w:ascii="仿宋" w:hAnsi="仿宋" w:eastAsia="仿宋"/>
              </w:rPr>
            </w:pPr>
            <w:r>
              <w:rPr>
                <w:rFonts w:hint="eastAsia" w:ascii="仿宋" w:hAnsi="仿宋" w:eastAsia="仿宋"/>
                <w:color w:val="FF0000"/>
              </w:rPr>
              <w:t>大瓶</w:t>
            </w:r>
            <w:r>
              <w:rPr>
                <w:rFonts w:hint="default" w:ascii="仿宋" w:hAnsi="仿宋" w:eastAsia="仿宋"/>
                <w:color w:val="FF0000"/>
                <w:woUserID w:val="1"/>
              </w:rPr>
              <w:t>600</w:t>
            </w:r>
            <w:r>
              <w:rPr>
                <w:rFonts w:hint="eastAsia" w:ascii="仿宋" w:hAnsi="仿宋" w:eastAsia="仿宋"/>
                <w:color w:val="FF0000"/>
              </w:rPr>
              <w:t>发起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8F2A">
            <w:pPr>
              <w:jc w:val="center"/>
              <w:rPr>
                <w:rFonts w:ascii="仿宋" w:hAnsi="仿宋" w:eastAsia="仿宋"/>
              </w:rPr>
            </w:pPr>
            <w:r>
              <w:rPr>
                <w:rFonts w:hint="eastAsia" w:ascii="仿宋" w:hAnsi="仿宋" w:eastAsia="仿宋"/>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23C9B8C0">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vAlign w:val="center"/>
          </w:tcPr>
          <w:p w14:paraId="54FD0570">
            <w:pPr>
              <w:jc w:val="center"/>
              <w:rPr>
                <w:rFonts w:ascii="仿宋" w:hAnsi="仿宋" w:eastAsia="仿宋"/>
              </w:rPr>
            </w:pPr>
          </w:p>
        </w:tc>
      </w:tr>
      <w:tr w14:paraId="15E7D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020C7644">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9B26">
            <w:pPr>
              <w:jc w:val="center"/>
              <w:rPr>
                <w:rFonts w:ascii="仿宋" w:hAnsi="仿宋" w:eastAsia="仿宋"/>
              </w:rPr>
            </w:pPr>
            <w:r>
              <w:rPr>
                <w:rFonts w:hint="eastAsia" w:ascii="仿宋" w:hAnsi="仿宋" w:eastAsia="仿宋"/>
              </w:rPr>
              <w:t>足球背心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32D1">
            <w:pPr>
              <w:jc w:val="center"/>
              <w:rPr>
                <w:rFonts w:ascii="仿宋" w:hAnsi="仿宋" w:eastAsia="仿宋"/>
              </w:rPr>
            </w:pPr>
            <w:r>
              <w:rPr>
                <w:rFonts w:hint="eastAsia" w:ascii="仿宋" w:hAnsi="仿宋" w:eastAsia="仿宋"/>
              </w:rPr>
              <w:t>带背号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6D2D">
            <w:pPr>
              <w:jc w:val="center"/>
              <w:rPr>
                <w:rFonts w:ascii="仿宋" w:hAnsi="仿宋" w:eastAsia="仿宋"/>
              </w:rPr>
            </w:pPr>
            <w:r>
              <w:rPr>
                <w:rFonts w:hint="eastAsia" w:ascii="仿宋" w:hAnsi="仿宋" w:eastAsia="仿宋"/>
              </w:rPr>
              <w:t>60</w:t>
            </w:r>
          </w:p>
        </w:tc>
        <w:tc>
          <w:tcPr>
            <w:tcW w:w="0" w:type="auto"/>
            <w:tcBorders>
              <w:top w:val="single" w:color="000000" w:sz="4" w:space="0"/>
              <w:left w:val="single" w:color="000000" w:sz="4" w:space="0"/>
              <w:bottom w:val="single" w:color="000000" w:sz="4" w:space="0"/>
            </w:tcBorders>
            <w:shd w:val="clear" w:color="auto" w:fill="auto"/>
            <w:noWrap/>
            <w:vAlign w:val="center"/>
          </w:tcPr>
          <w:p w14:paraId="6E8AAAC0">
            <w:pPr>
              <w:jc w:val="center"/>
              <w:rPr>
                <w:rFonts w:ascii="仿宋" w:hAnsi="仿宋" w:eastAsia="仿宋"/>
              </w:rPr>
            </w:pPr>
            <w:r>
              <w:rPr>
                <w:rFonts w:hint="eastAsia" w:ascii="仿宋" w:hAnsi="仿宋" w:eastAsia="仿宋"/>
              </w:rPr>
              <w:t>件</w:t>
            </w:r>
          </w:p>
        </w:tc>
        <w:tc>
          <w:tcPr>
            <w:tcW w:w="1620" w:type="dxa"/>
            <w:tcBorders>
              <w:top w:val="single" w:color="000000" w:sz="4" w:space="0"/>
              <w:left w:val="single" w:color="000000" w:sz="4" w:space="0"/>
              <w:bottom w:val="single" w:color="000000" w:sz="4" w:space="0"/>
            </w:tcBorders>
            <w:vAlign w:val="center"/>
          </w:tcPr>
          <w:p w14:paraId="017397FB">
            <w:pPr>
              <w:jc w:val="center"/>
              <w:rPr>
                <w:rFonts w:ascii="仿宋" w:hAnsi="仿宋" w:eastAsia="仿宋"/>
              </w:rPr>
            </w:pPr>
          </w:p>
        </w:tc>
      </w:tr>
    </w:tbl>
    <w:p w14:paraId="551BDF36">
      <w:pPr>
        <w:pStyle w:val="5"/>
        <w:adjustRightInd w:val="0"/>
        <w:snapToGrid w:val="0"/>
        <w:spacing w:line="52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合同总价为人民币大写：</w:t>
      </w:r>
      <w:r>
        <w:rPr>
          <w:rFonts w:hint="eastAsia" w:ascii="仿宋" w:hAnsi="仿宋" w:eastAsia="仿宋" w:cs="微软雅黑"/>
          <w:sz w:val="32"/>
          <w:szCs w:val="32"/>
        </w:rPr>
        <w:t>玖仟叁佰肆拾</w:t>
      </w:r>
      <w:r>
        <w:rPr>
          <w:rFonts w:hint="eastAsia" w:ascii="仿宋_GB2312" w:hAnsi="仿宋_GB2312" w:eastAsia="仿宋_GB2312" w:cs="仿宋_GB2312"/>
          <w:sz w:val="32"/>
          <w:szCs w:val="32"/>
        </w:rPr>
        <w:t>元，即RMB￥9340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55502E4E">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二、产品要求</w:t>
      </w:r>
    </w:p>
    <w:p w14:paraId="304A144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所有产品必须是厂商原装、全新的正品，符合国家及该产品的出厂标准。</w:t>
      </w:r>
    </w:p>
    <w:p w14:paraId="6BFD01B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2、产品外观清洁，标记编号以及盘面显示等字体清晰，明确。</w:t>
      </w:r>
    </w:p>
    <w:p w14:paraId="0376418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3、对于影响产品正常工作的必要组成部分，无论在技术规范中指出与否，供应商都应提供在响应文件中明确列出。 </w:t>
      </w:r>
    </w:p>
    <w:p w14:paraId="333521F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4、所有产品、设备出厂时需提供出厂合格证等质量证明文件。</w:t>
      </w:r>
    </w:p>
    <w:p w14:paraId="2F778CB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5、所投的产品必须是在中国范围内合法销售，原装、全新、并完全符合用户要求的产品。</w:t>
      </w:r>
    </w:p>
    <w:p w14:paraId="4BF2C85F">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三、交货期/交付期、方式及地点</w:t>
      </w:r>
    </w:p>
    <w:p w14:paraId="7778E4B8">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交货期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合同签订之日起</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个</w:t>
      </w:r>
      <w:r>
        <w:rPr>
          <w:rFonts w:ascii="仿宋_GB2312" w:hAnsi="仿宋_GB2312" w:eastAsia="仿宋_GB2312" w:cs="仿宋_GB2312"/>
          <w:kern w:val="0"/>
          <w:sz w:val="32"/>
          <w:szCs w:val="32"/>
        </w:rPr>
        <w:t>工作日</w:t>
      </w:r>
      <w:r>
        <w:rPr>
          <w:rFonts w:hint="eastAsia" w:ascii="仿宋_GB2312" w:hAnsi="仿宋_GB2312" w:eastAsia="仿宋_GB2312" w:cs="仿宋_GB2312"/>
          <w:kern w:val="0"/>
          <w:sz w:val="32"/>
          <w:szCs w:val="32"/>
        </w:rPr>
        <w:t>内完成供货、安装调试，验收合格并能正常使用。</w:t>
      </w:r>
    </w:p>
    <w:p w14:paraId="4CAB672D">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2、交货地点：采购人指定地点。</w:t>
      </w:r>
    </w:p>
    <w:p w14:paraId="7502D2E2">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3、安装位置：采购人指定课室。</w:t>
      </w:r>
    </w:p>
    <w:p w14:paraId="5587729C">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w:t>
      </w:r>
      <w:r>
        <w:rPr>
          <w:rFonts w:hint="eastAsia" w:ascii="仿宋_GB2312" w:hAnsi="仿宋_GB2312" w:eastAsia="仿宋_GB2312" w:cs="仿宋_GB2312"/>
          <w:sz w:val="32"/>
          <w:szCs w:val="32"/>
        </w:rPr>
        <w:t>具体以合同约定为准。</w:t>
      </w:r>
    </w:p>
    <w:p w14:paraId="62CEDE84">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四、付款方式</w:t>
      </w:r>
    </w:p>
    <w:p w14:paraId="49CA774B">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1、甲方应在本合同规定的期限以转账的方式把款汇入本合同乙方指定的账号。</w:t>
      </w:r>
    </w:p>
    <w:p w14:paraId="2FB5C5B8">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2、付款进度：</w:t>
      </w:r>
    </w:p>
    <w:p w14:paraId="16B6D2E9">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产品到货、安装、调试并经甲方全检验收合格后，</w:t>
      </w:r>
      <w:r>
        <w:rPr>
          <w:rFonts w:ascii="仿宋_GB2312" w:hAnsi="仿宋_GB2312" w:eastAsia="仿宋_GB2312" w:cs="仿宋_GB2312"/>
          <w:color w:val="000000"/>
          <w:sz w:val="32"/>
          <w:szCs w:val="32"/>
        </w:rPr>
        <w:t>乙方开具正式有效发票，发票开具后3</w:t>
      </w:r>
      <w:r>
        <w:rPr>
          <w:rFonts w:hint="eastAsia" w:ascii="仿宋_GB2312" w:hAnsi="仿宋_GB2312" w:eastAsia="仿宋_GB2312" w:cs="仿宋_GB2312"/>
          <w:color w:val="000000"/>
          <w:sz w:val="32"/>
          <w:szCs w:val="32"/>
        </w:rPr>
        <w:t>个</w:t>
      </w:r>
      <w:r>
        <w:rPr>
          <w:rFonts w:ascii="仿宋_GB2312" w:hAnsi="仿宋_GB2312" w:eastAsia="仿宋_GB2312" w:cs="仿宋_GB2312"/>
          <w:color w:val="000000"/>
          <w:sz w:val="32"/>
          <w:szCs w:val="32"/>
        </w:rPr>
        <w:t>工作日</w:t>
      </w:r>
      <w:r>
        <w:rPr>
          <w:rFonts w:hint="eastAsia" w:ascii="仿宋_GB2312" w:hAnsi="仿宋_GB2312" w:eastAsia="仿宋_GB2312" w:cs="仿宋_GB2312"/>
          <w:color w:val="000000"/>
          <w:sz w:val="32"/>
          <w:szCs w:val="32"/>
        </w:rPr>
        <w:t>内，甲方凭乙方开具的正式有效发票向乙方支付合同金额的</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货款即￥9340元（人民币大写：</w:t>
      </w:r>
      <w:r>
        <w:rPr>
          <w:rFonts w:hint="eastAsia" w:ascii="仿宋" w:hAnsi="仿宋" w:eastAsia="仿宋" w:cs="微软雅黑"/>
          <w:color w:val="000000"/>
          <w:sz w:val="32"/>
          <w:szCs w:val="32"/>
        </w:rPr>
        <w:t>玖仟叁佰肆拾</w:t>
      </w:r>
      <w:r>
        <w:rPr>
          <w:rFonts w:hint="eastAsia" w:ascii="___WRD_EMBED_SUB_48" w:hAnsi="___WRD_EMBED_SUB_48" w:eastAsia="___WRD_EMBED_SUB_48" w:cs="___WRD_EMBED_SUB_48"/>
          <w:color w:val="000000"/>
          <w:sz w:val="32"/>
          <w:szCs w:val="32"/>
        </w:rPr>
        <w:t>元</w:t>
      </w:r>
      <w:r>
        <w:rPr>
          <w:rFonts w:ascii="仿宋_GB2312" w:hAnsi="仿宋_GB2312" w:eastAsia="仿宋_GB2312" w:cs="仿宋_GB2312"/>
          <w:color w:val="000000"/>
          <w:sz w:val="32"/>
          <w:szCs w:val="32"/>
        </w:rPr>
        <w:t>整</w:t>
      </w:r>
      <w:r>
        <w:rPr>
          <w:rFonts w:hint="eastAsia" w:ascii="仿宋_GB2312" w:hAnsi="仿宋_GB2312" w:eastAsia="仿宋_GB2312" w:cs="仿宋_GB2312"/>
          <w:color w:val="000000"/>
          <w:sz w:val="32"/>
          <w:szCs w:val="32"/>
        </w:rPr>
        <w:t>）。如存在重大质量问题，采购人有权拒绝付款。</w:t>
      </w:r>
    </w:p>
    <w:p w14:paraId="70BB2BEA">
      <w:pPr>
        <w:tabs>
          <w:tab w:val="left" w:pos="1980"/>
        </w:tabs>
        <w:adjustRightInd w:val="0"/>
        <w:snapToGrid w:val="0"/>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五、售后服务要求</w:t>
      </w:r>
    </w:p>
    <w:p w14:paraId="501D5273">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7DAE5B0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2、供应商应提供满足设备质保期内正常使用的备品备件（如有的话），其费用应包括在投标价格之内。</w:t>
      </w:r>
    </w:p>
    <w:p w14:paraId="3E21B76B">
      <w:pPr>
        <w:tabs>
          <w:tab w:val="left" w:pos="426"/>
          <w:tab w:val="left" w:pos="709"/>
        </w:tabs>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5FE48BA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4、对质保期内的故障报修，如供应商未能做到上款的服务承诺，用户可采取必要的补救措施，但其风险和费用由供应商承担，由于供应商的保证服务不到位，质保期的到期时间将顺延。</w:t>
      </w:r>
    </w:p>
    <w:p w14:paraId="52E5B9E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5、定期到采购单位回访，及时向用户了解设备使用情况，协助用户进行设备日常维护与保养；</w:t>
      </w:r>
    </w:p>
    <w:p w14:paraId="05786C9C">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六、安装与调试</w:t>
      </w:r>
    </w:p>
    <w:p w14:paraId="36196031">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所有产品均由成交供应商免费送货至采购人指定的交货地点并安装调试好，安装调试应以本需求书要求的技术参数指标为标准；</w:t>
      </w:r>
    </w:p>
    <w:p w14:paraId="1BB79B9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成交供应商应提供包括但不限于满足设备安装、使用和维护的技术文件，如:产品和附件装箱清单、产品质量合格检定证明文件、产品保修服务卡、产品中英文使用说明和维护手册等；</w:t>
      </w:r>
    </w:p>
    <w:p w14:paraId="7D80F1E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应按出厂标准及国家有关要求进行包装及运输；</w:t>
      </w:r>
    </w:p>
    <w:p w14:paraId="7FC5994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成交供应商须负责对用户方的技术人员免费进行安装、操作、维护维修等方面的培训，学会为止。</w:t>
      </w:r>
    </w:p>
    <w:p w14:paraId="25540A4C">
      <w:pPr>
        <w:widowControl/>
        <w:adjustRightInd w:val="0"/>
        <w:snapToGrid w:val="0"/>
        <w:spacing w:line="520" w:lineRule="exact"/>
        <w:ind w:left="560" w:leftChars="200"/>
        <w:jc w:val="left"/>
        <w:rPr>
          <w:rFonts w:ascii="黑体" w:hAnsi="黑体" w:eastAsia="黑体" w:cs="黑体"/>
          <w:bCs w:val="0"/>
          <w:sz w:val="32"/>
          <w:szCs w:val="32"/>
        </w:rPr>
      </w:pPr>
      <w:r>
        <w:rPr>
          <w:rFonts w:hint="eastAsia" w:ascii="黑体" w:hAnsi="黑体" w:eastAsia="黑体" w:cs="黑体"/>
          <w:bCs w:val="0"/>
          <w:sz w:val="32"/>
          <w:szCs w:val="32"/>
        </w:rPr>
        <w:t>七、验收</w:t>
      </w:r>
    </w:p>
    <w:p w14:paraId="21F3079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验收由甲方组织，乙方配合进行：</w:t>
      </w:r>
    </w:p>
    <w:p w14:paraId="4DAACE0C">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1、货物在乙方通知安装调试完毕后3日内初步验收。初步验收合格后，进入5日试用期；试用期间发生重大质量问题，修复后试用相应顺延；试用期结束后3日内完成最终验收；</w:t>
      </w:r>
    </w:p>
    <w:p w14:paraId="45577F91">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57D43D0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14A582AC">
      <w:pPr>
        <w:adjustRightInd w:val="0"/>
        <w:snapToGrid w:val="0"/>
        <w:spacing w:line="520" w:lineRule="exact"/>
        <w:ind w:firstLine="640" w:firstLineChars="200"/>
        <w:rPr>
          <w:rFonts w:ascii="黑体" w:hAnsi="黑体" w:eastAsia="黑体" w:cs="黑体"/>
          <w:b/>
          <w:sz w:val="32"/>
          <w:szCs w:val="32"/>
        </w:rPr>
      </w:pPr>
      <w:r>
        <w:rPr>
          <w:rFonts w:hint="eastAsia" w:ascii="黑体" w:hAnsi="黑体" w:eastAsia="黑体" w:cs="黑体"/>
          <w:bCs w:val="0"/>
          <w:sz w:val="32"/>
          <w:szCs w:val="32"/>
        </w:rPr>
        <w:t>八、违约责任与赔偿损失</w:t>
      </w:r>
    </w:p>
    <w:p w14:paraId="00F1876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1、乙方交付的货物不符合磋商文件、响应文件或本合同规定的，甲方有权拒收，并且乙方须向甲方支付本合同总价5%的违约金。</w:t>
      </w:r>
    </w:p>
    <w:p w14:paraId="30999AA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4E12AF3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3、甲方无正当理由拒收货物，甲方向乙方偿付本合同总价5%的违约金。甲方逾期付款，则每日按应付款项的3‰向乙方偿付违约金。</w:t>
      </w:r>
    </w:p>
    <w:p w14:paraId="68C2A24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14:paraId="63EB1CB9">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九、争议的解决</w:t>
      </w:r>
    </w:p>
    <w:p w14:paraId="3AF108E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合同执行过程中发生的任何争议，如双方不能通过友好协商解决，双方均有权向甲方住所地人民法院提起诉讼。</w:t>
      </w:r>
    </w:p>
    <w:p w14:paraId="23435BF7">
      <w:pPr>
        <w:numPr>
          <w:ilvl w:val="0"/>
          <w:numId w:val="3"/>
        </w:num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不可抗力</w:t>
      </w:r>
    </w:p>
    <w:p w14:paraId="72746E73">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D6AF1E2">
      <w:pPr>
        <w:numPr>
          <w:ilvl w:val="0"/>
          <w:numId w:val="3"/>
        </w:num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税费</w:t>
      </w:r>
    </w:p>
    <w:p w14:paraId="7E27859F">
      <w:pPr>
        <w:adjustRightInd w:val="0"/>
        <w:snapToGrid w:val="0"/>
        <w:spacing w:line="5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在中国境内、外发生的与本合同执行有关的一切税费均由乙方负担。</w:t>
      </w:r>
    </w:p>
    <w:p w14:paraId="7BFD3415">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十二、其它</w:t>
      </w:r>
    </w:p>
    <w:p w14:paraId="3EDF56C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1、本合同所有附件、磋商文件、响应文件、成交通知书均为合同的有效组成部分，与本合同具有同等法律效力。</w:t>
      </w:r>
    </w:p>
    <w:p w14:paraId="184EBFF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25126E4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3、如一方地址、电话、传真号码有变更，应在变更当日内书面通知对方，否则，应承担相应责任。 </w:t>
      </w:r>
    </w:p>
    <w:p w14:paraId="4F53CD2C">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4、除甲方事先书面同意外，乙方不得部分或全部转让其应履行的合同项下的义务。</w:t>
      </w:r>
    </w:p>
    <w:p w14:paraId="38C7D24D">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十三、合同生效</w:t>
      </w:r>
    </w:p>
    <w:p w14:paraId="2DB6ADC4">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1、本合同在甲乙双方法人代表或其授权代表签字盖章后生效。</w:t>
      </w:r>
    </w:p>
    <w:p w14:paraId="7B15C86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2、合同一式六份。甲、乙方双方各执两份，（监管部门）和采购代理机构各一份。</w:t>
      </w:r>
    </w:p>
    <w:p w14:paraId="459838CB">
      <w:pPr>
        <w:adjustRightInd w:val="0"/>
        <w:snapToGrid w:val="0"/>
        <w:spacing w:line="520" w:lineRule="exact"/>
        <w:ind w:firstLine="640" w:firstLineChars="200"/>
        <w:rPr>
          <w:rFonts w:ascii="仿宋_GB2312" w:hAnsi="仿宋_GB2312" w:eastAsia="仿宋_GB2312" w:cs="仿宋_GB2312"/>
          <w:sz w:val="32"/>
          <w:szCs w:val="32"/>
        </w:rPr>
      </w:pPr>
    </w:p>
    <w:p w14:paraId="314A1AA7">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甲方：海南卫生健康职业学院（盖章）      乙方（盖章）：</w:t>
      </w:r>
    </w:p>
    <w:p w14:paraId="71A30032">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66CF35CB">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地址：海南省海口市                     地址：                                                                           </w:t>
      </w:r>
    </w:p>
    <w:p w14:paraId="28DA4709">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205C9222">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34A90FC">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电话：0898-68663496                     电话：</w:t>
      </w:r>
    </w:p>
    <w:p w14:paraId="1E422E5C">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14:paraId="094111A3">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签约日期：   年  月   日</w:t>
      </w:r>
    </w:p>
    <w:p w14:paraId="6C49DA73"/>
    <w:p w14:paraId="09CD7C57">
      <w:pPr>
        <w:pStyle w:val="2"/>
        <w:rPr>
          <w:rStyle w:val="23"/>
          <w:rFonts w:asciiTheme="minorEastAsia" w:hAnsiTheme="minorEastAsia" w:eastAsiaTheme="minorEastAsia" w:cstheme="minorEastAsia"/>
          <w:b/>
          <w:sz w:val="44"/>
        </w:rPr>
      </w:pPr>
      <w:bookmarkStart w:id="45" w:name="_Toc356491327"/>
      <w:bookmarkStart w:id="46" w:name="_Toc356490388"/>
      <w:bookmarkStart w:id="47" w:name="_Toc325620723"/>
      <w:bookmarkStart w:id="48" w:name="_Toc40089798"/>
      <w:bookmarkStart w:id="49" w:name="_Toc30092"/>
      <w:bookmarkStart w:id="50" w:name="_Toc905"/>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280295C9">
      <w:pPr>
        <w:adjustRightInd w:val="0"/>
        <w:snapToGrid w:val="0"/>
        <w:spacing w:line="520" w:lineRule="exact"/>
        <w:ind w:firstLine="480"/>
        <w:rPr>
          <w:rFonts w:ascii="黑体" w:hAnsi="黑体" w:eastAsia="黑体" w:cs="黑体"/>
          <w:sz w:val="32"/>
          <w:szCs w:val="32"/>
        </w:rPr>
      </w:pPr>
      <w:bookmarkStart w:id="51" w:name="_Toc425948677"/>
      <w:r>
        <w:rPr>
          <w:rFonts w:hint="eastAsia" w:ascii="黑体" w:hAnsi="黑体" w:eastAsia="黑体" w:cs="黑体"/>
          <w:sz w:val="32"/>
          <w:szCs w:val="32"/>
        </w:rPr>
        <w:t>一、项目名称及预算情况</w:t>
      </w:r>
    </w:p>
    <w:p w14:paraId="17016E07">
      <w:pPr>
        <w:adjustRightInd w:val="0"/>
        <w:snapToGrid w:val="0"/>
        <w:spacing w:line="520" w:lineRule="exact"/>
        <w:rPr>
          <w:rFonts w:ascii="仿宋" w:hAnsi="仿宋" w:eastAsia="仿宋" w:cs="仿宋_GB2312"/>
          <w:sz w:val="32"/>
          <w:szCs w:val="32"/>
        </w:rPr>
      </w:pPr>
      <w:r>
        <w:rPr>
          <w:rFonts w:hint="eastAsia" w:ascii="仿宋" w:hAnsi="仿宋" w:eastAsia="仿宋" w:cs="仿宋_GB2312"/>
          <w:sz w:val="32"/>
          <w:szCs w:val="32"/>
        </w:rPr>
        <w:t xml:space="preserve">  1.项目名称：2026年阳光体育节</w:t>
      </w:r>
      <w:r>
        <w:rPr>
          <w:rFonts w:ascii="仿宋" w:hAnsi="仿宋" w:eastAsia="仿宋" w:cs="仿宋_GB2312"/>
          <w:sz w:val="32"/>
          <w:szCs w:val="32"/>
        </w:rPr>
        <w:t>体育器材</w:t>
      </w:r>
      <w:r>
        <w:rPr>
          <w:rFonts w:hint="eastAsia" w:ascii="仿宋" w:hAnsi="仿宋" w:eastAsia="仿宋" w:cs="___WRD_EMBED_SUB_48"/>
          <w:sz w:val="32"/>
          <w:szCs w:val="32"/>
        </w:rPr>
        <w:t>采购项</w:t>
      </w:r>
      <w:r>
        <w:rPr>
          <w:rFonts w:hint="eastAsia" w:ascii="仿宋" w:hAnsi="仿宋" w:eastAsia="仿宋" w:cs="仿宋_GB2312"/>
          <w:sz w:val="32"/>
          <w:szCs w:val="32"/>
        </w:rPr>
        <w:t>目。</w:t>
      </w:r>
    </w:p>
    <w:p w14:paraId="76A3D030">
      <w:pPr>
        <w:adjustRightInd w:val="0"/>
        <w:snapToGrid w:val="0"/>
        <w:spacing w:line="5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2.项目总预算：</w:t>
      </w:r>
      <w:r>
        <w:rPr>
          <w:rFonts w:ascii="仿宋" w:hAnsi="仿宋" w:eastAsia="仿宋" w:cs="仿宋_GB2312"/>
          <w:sz w:val="32"/>
          <w:szCs w:val="32"/>
        </w:rPr>
        <w:t>9340</w:t>
      </w:r>
      <w:r>
        <w:rPr>
          <w:rFonts w:hint="eastAsia" w:ascii="仿宋" w:hAnsi="仿宋" w:eastAsia="仿宋" w:cs="仿宋_GB2312"/>
          <w:sz w:val="32"/>
          <w:szCs w:val="32"/>
        </w:rPr>
        <w:t>.00</w:t>
      </w:r>
      <w:r>
        <w:rPr>
          <w:rFonts w:hint="eastAsia" w:ascii="仿宋_GB2312" w:hAnsi="仿宋_GB2312" w:eastAsia="仿宋_GB2312" w:cs="仿宋_GB2312"/>
          <w:sz w:val="32"/>
          <w:szCs w:val="32"/>
        </w:rPr>
        <w:t>元。</w:t>
      </w:r>
    </w:p>
    <w:p w14:paraId="61B91296">
      <w:pPr>
        <w:adjustRightInd w:val="0"/>
        <w:snapToGrid w:val="0"/>
        <w:spacing w:line="520" w:lineRule="exact"/>
        <w:ind w:firstLine="480"/>
        <w:rPr>
          <w:rFonts w:ascii="黑体" w:hAnsi="黑体" w:eastAsia="黑体" w:cs="黑体"/>
          <w:sz w:val="32"/>
          <w:szCs w:val="32"/>
        </w:rPr>
      </w:pPr>
      <w:r>
        <w:rPr>
          <w:rFonts w:hint="eastAsia" w:ascii="黑体" w:hAnsi="黑体" w:eastAsia="黑体" w:cs="黑体"/>
          <w:sz w:val="32"/>
          <w:szCs w:val="32"/>
        </w:rPr>
        <w:t>二、商务要求</w:t>
      </w:r>
    </w:p>
    <w:p w14:paraId="44B0CA36">
      <w:pPr>
        <w:pStyle w:val="10"/>
        <w:adjustRightInd w:val="0"/>
        <w:snapToGrid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1.供应商营业执照载明的经营范围应能覆盖本项目的主要采购/服务内容（提供承诺函）。 </w:t>
      </w:r>
    </w:p>
    <w:p w14:paraId="3AB6DD79">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2.质保期：1年</w:t>
      </w:r>
    </w:p>
    <w:p w14:paraId="33AAB418">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3.项目完成期限：合同签订起</w:t>
      </w:r>
      <w:r>
        <w:rPr>
          <w:rFonts w:ascii="仿宋" w:hAnsi="仿宋" w:eastAsia="仿宋" w:cs="仿宋"/>
          <w:sz w:val="32"/>
          <w:szCs w:val="32"/>
        </w:rPr>
        <w:t>5</w:t>
      </w:r>
      <w:r>
        <w:rPr>
          <w:rFonts w:hint="eastAsia" w:ascii="仿宋" w:hAnsi="仿宋" w:eastAsia="仿宋" w:cs="仿宋"/>
          <w:sz w:val="32"/>
          <w:szCs w:val="32"/>
        </w:rPr>
        <w:t>个工作日内完成</w:t>
      </w:r>
      <w:r>
        <w:rPr>
          <w:rFonts w:ascii="仿宋" w:hAnsi="仿宋" w:eastAsia="仿宋" w:cs="仿宋"/>
          <w:sz w:val="32"/>
          <w:szCs w:val="32"/>
        </w:rPr>
        <w:t>送货</w:t>
      </w:r>
      <w:r>
        <w:rPr>
          <w:rFonts w:hint="eastAsia" w:ascii="仿宋" w:hAnsi="仿宋" w:eastAsia="仿宋" w:cs="仿宋"/>
          <w:sz w:val="32"/>
          <w:szCs w:val="32"/>
        </w:rPr>
        <w:t>/安装</w:t>
      </w:r>
      <w:r>
        <w:rPr>
          <w:rFonts w:ascii="仿宋" w:hAnsi="仿宋" w:eastAsia="仿宋" w:cs="仿宋"/>
          <w:sz w:val="32"/>
          <w:szCs w:val="32"/>
        </w:rPr>
        <w:t>。</w:t>
      </w:r>
    </w:p>
    <w:p w14:paraId="5E669BB0">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4.付款方式：按照合同要求</w:t>
      </w:r>
    </w:p>
    <w:p w14:paraId="6FB746CA">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三、采购内容、数量及需满足的质量、安全、技术规格、物理特性</w:t>
      </w:r>
    </w:p>
    <w:tbl>
      <w:tblPr>
        <w:tblStyle w:val="18"/>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9"/>
        <w:gridCol w:w="3016"/>
        <w:gridCol w:w="1476"/>
        <w:gridCol w:w="960"/>
        <w:gridCol w:w="779"/>
        <w:gridCol w:w="1620"/>
      </w:tblGrid>
      <w:tr w14:paraId="753B3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gridSpan w:val="5"/>
            <w:tcBorders>
              <w:bottom w:val="nil"/>
            </w:tcBorders>
            <w:shd w:val="clear" w:color="auto" w:fill="FFFFFF"/>
            <w:vAlign w:val="center"/>
          </w:tcPr>
          <w:p w14:paraId="543CC48D">
            <w:pPr>
              <w:widowControl/>
              <w:jc w:val="center"/>
              <w:textAlignment w:val="center"/>
              <w:rPr>
                <w:rFonts w:ascii="仿宋" w:hAnsi="仿宋" w:eastAsia="仿宋" w:cs="宋体"/>
                <w:color w:val="000000"/>
                <w:szCs w:val="28"/>
              </w:rPr>
            </w:pPr>
            <w:r>
              <w:rPr>
                <w:rFonts w:hint="eastAsia" w:ascii="仿宋" w:hAnsi="仿宋" w:eastAsia="仿宋" w:cs="宋体"/>
                <w:b/>
                <w:bCs w:val="0"/>
                <w:kern w:val="0"/>
                <w:szCs w:val="28"/>
                <w:lang w:bidi="ar"/>
              </w:rPr>
              <w:t>2026年阳光体育节体育器材采购清单附表</w:t>
            </w:r>
          </w:p>
        </w:tc>
        <w:tc>
          <w:tcPr>
            <w:tcW w:w="1620" w:type="dxa"/>
            <w:tcBorders>
              <w:bottom w:val="nil"/>
            </w:tcBorders>
            <w:shd w:val="clear" w:color="auto" w:fill="FFFFFF"/>
          </w:tcPr>
          <w:p w14:paraId="4E569AFA">
            <w:pPr>
              <w:widowControl/>
              <w:textAlignment w:val="center"/>
              <w:rPr>
                <w:rFonts w:ascii="仿宋" w:hAnsi="仿宋" w:eastAsia="仿宋" w:cs="宋体"/>
                <w:b/>
                <w:bCs w:val="0"/>
                <w:kern w:val="0"/>
                <w:szCs w:val="28"/>
                <w:lang w:bidi="ar"/>
              </w:rPr>
            </w:pPr>
          </w:p>
        </w:tc>
      </w:tr>
      <w:tr w14:paraId="668D9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42A4BA03">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67361">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商品名称</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4C0A">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A46EB">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数量</w:t>
            </w:r>
          </w:p>
        </w:tc>
        <w:tc>
          <w:tcPr>
            <w:tcW w:w="0" w:type="auto"/>
            <w:tcBorders>
              <w:top w:val="single" w:color="000000" w:sz="4" w:space="0"/>
              <w:left w:val="single" w:color="000000" w:sz="4" w:space="0"/>
              <w:bottom w:val="single" w:color="000000" w:sz="4" w:space="0"/>
            </w:tcBorders>
            <w:shd w:val="clear" w:color="auto" w:fill="FFFFFF"/>
            <w:noWrap/>
            <w:vAlign w:val="center"/>
          </w:tcPr>
          <w:p w14:paraId="73CFDA59">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单位</w:t>
            </w:r>
          </w:p>
        </w:tc>
        <w:tc>
          <w:tcPr>
            <w:tcW w:w="1620" w:type="dxa"/>
            <w:tcBorders>
              <w:top w:val="single" w:color="000000" w:sz="4" w:space="0"/>
              <w:left w:val="single" w:color="000000" w:sz="4" w:space="0"/>
              <w:bottom w:val="single" w:color="000000" w:sz="4" w:space="0"/>
            </w:tcBorders>
            <w:shd w:val="clear" w:color="auto" w:fill="FFFFFF"/>
          </w:tcPr>
          <w:p w14:paraId="21433671">
            <w:pPr>
              <w:widowControl/>
              <w:jc w:val="center"/>
              <w:textAlignment w:val="center"/>
              <w:rPr>
                <w:rFonts w:ascii="仿宋" w:hAnsi="仿宋" w:eastAsia="仿宋" w:cs="宋体"/>
                <w:b/>
                <w:color w:val="000000"/>
                <w:kern w:val="0"/>
                <w:szCs w:val="28"/>
                <w:lang w:bidi="ar"/>
              </w:rPr>
            </w:pPr>
            <w:r>
              <w:rPr>
                <w:rFonts w:hint="eastAsia" w:ascii="仿宋" w:hAnsi="仿宋" w:eastAsia="仿宋" w:cs="宋体"/>
                <w:b/>
                <w:color w:val="000000"/>
                <w:kern w:val="0"/>
                <w:szCs w:val="28"/>
                <w:lang w:bidi="ar"/>
              </w:rPr>
              <w:t>品牌</w:t>
            </w:r>
          </w:p>
        </w:tc>
      </w:tr>
      <w:tr w14:paraId="64AC6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374006AC">
            <w:pPr>
              <w:jc w:val="center"/>
              <w:rPr>
                <w:rFonts w:ascii="仿宋" w:hAnsi="仿宋" w:eastAsia="仿宋"/>
                <w:color w:val="000000"/>
                <w:sz w:val="32"/>
                <w:szCs w:val="32"/>
              </w:rPr>
            </w:pPr>
            <w:r>
              <w:rPr>
                <w:rFonts w:hint="eastAsia" w:ascii="仿宋" w:hAnsi="仿宋" w:eastAsia="仿宋"/>
                <w:color w:val="000000"/>
                <w:sz w:val="32"/>
                <w:szCs w:val="3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823D">
            <w:pPr>
              <w:widowControl/>
              <w:jc w:val="center"/>
              <w:rPr>
                <w:rFonts w:ascii="仿宋" w:hAnsi="仿宋" w:eastAsia="仿宋"/>
                <w:bCs w:val="0"/>
                <w:kern w:val="0"/>
                <w:sz w:val="24"/>
              </w:rPr>
            </w:pPr>
            <w:r>
              <w:rPr>
                <w:rFonts w:hint="eastAsia" w:ascii="仿宋" w:hAnsi="仿宋" w:eastAsia="仿宋"/>
              </w:rPr>
              <w:t>飞镖（软式）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90FD1">
            <w:pPr>
              <w:jc w:val="center"/>
              <w:rPr>
                <w:rFonts w:ascii="仿宋" w:hAnsi="仿宋" w:eastAsia="仿宋"/>
              </w:rPr>
            </w:pPr>
            <w:r>
              <w:rPr>
                <w:rFonts w:hint="eastAsia" w:ascii="仿宋" w:hAnsi="仿宋" w:eastAsia="仿宋"/>
              </w:rPr>
              <w:t>18克魔彩D款钨钢材质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F733">
            <w:pPr>
              <w:jc w:val="center"/>
              <w:rPr>
                <w:rFonts w:ascii="仿宋" w:hAnsi="仿宋" w:eastAsia="仿宋"/>
              </w:rPr>
            </w:pPr>
            <w:r>
              <w:rPr>
                <w:rFonts w:hint="eastAsia" w:ascii="仿宋" w:hAnsi="仿宋" w:eastAsia="仿宋"/>
              </w:rPr>
              <w:t>9</w:t>
            </w:r>
          </w:p>
        </w:tc>
        <w:tc>
          <w:tcPr>
            <w:tcW w:w="0" w:type="auto"/>
            <w:tcBorders>
              <w:top w:val="single" w:color="000000" w:sz="4" w:space="0"/>
              <w:left w:val="single" w:color="000000" w:sz="4" w:space="0"/>
              <w:bottom w:val="single" w:color="000000" w:sz="4" w:space="0"/>
            </w:tcBorders>
            <w:shd w:val="clear" w:color="auto" w:fill="FFFFFF"/>
            <w:noWrap/>
            <w:vAlign w:val="center"/>
          </w:tcPr>
          <w:p w14:paraId="4C3D361A">
            <w:pPr>
              <w:jc w:val="center"/>
              <w:rPr>
                <w:rFonts w:ascii="仿宋" w:hAnsi="仿宋" w:eastAsia="仿宋"/>
              </w:rPr>
            </w:pPr>
            <w:r>
              <w:rPr>
                <w:rFonts w:hint="eastAsia" w:ascii="仿宋" w:hAnsi="仿宋" w:eastAsia="仿宋"/>
              </w:rPr>
              <w:t>套</w:t>
            </w:r>
          </w:p>
        </w:tc>
        <w:tc>
          <w:tcPr>
            <w:tcW w:w="1620" w:type="dxa"/>
            <w:tcBorders>
              <w:top w:val="single" w:color="000000" w:sz="4" w:space="0"/>
              <w:left w:val="single" w:color="000000" w:sz="4" w:space="0"/>
              <w:bottom w:val="single" w:color="000000" w:sz="4" w:space="0"/>
            </w:tcBorders>
            <w:shd w:val="clear" w:color="auto" w:fill="FFFFFF"/>
            <w:vAlign w:val="center"/>
          </w:tcPr>
          <w:p w14:paraId="3DBB8365">
            <w:pPr>
              <w:jc w:val="center"/>
              <w:rPr>
                <w:rFonts w:ascii="仿宋" w:hAnsi="仿宋" w:eastAsia="仿宋"/>
                <w:color w:val="000000"/>
                <w:sz w:val="32"/>
                <w:szCs w:val="32"/>
              </w:rPr>
            </w:pPr>
            <w:r>
              <w:rPr>
                <w:rFonts w:hint="eastAsia" w:ascii="仿宋" w:hAnsi="仿宋" w:eastAsia="仿宋"/>
              </w:rPr>
              <w:t>1.ZEXONYS</w:t>
            </w:r>
            <w:r>
              <w:rPr>
                <w:rFonts w:hint="eastAsia" w:ascii="仿宋" w:hAnsi="仿宋" w:eastAsia="仿宋"/>
              </w:rPr>
              <w:br w:type="textWrapping"/>
            </w:r>
            <w:r>
              <w:rPr>
                <w:rFonts w:hint="eastAsia" w:ascii="仿宋" w:hAnsi="仿宋" w:eastAsia="仿宋"/>
              </w:rPr>
              <w:t>2.健力王</w:t>
            </w:r>
            <w:r>
              <w:rPr>
                <w:rFonts w:hint="eastAsia" w:ascii="仿宋" w:hAnsi="仿宋" w:eastAsia="仿宋"/>
              </w:rPr>
              <w:br w:type="textWrapping"/>
            </w:r>
            <w:r>
              <w:rPr>
                <w:rFonts w:hint="eastAsia" w:ascii="仿宋" w:hAnsi="仿宋" w:eastAsia="仿宋"/>
              </w:rPr>
              <w:t>3.舰强体育</w:t>
            </w:r>
          </w:p>
        </w:tc>
      </w:tr>
      <w:tr w14:paraId="52C92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1BFA8C7D">
            <w:pPr>
              <w:jc w:val="center"/>
              <w:rPr>
                <w:rFonts w:ascii="仿宋" w:hAnsi="仿宋" w:eastAsia="仿宋"/>
                <w:color w:val="000000"/>
                <w:sz w:val="32"/>
                <w:szCs w:val="32"/>
              </w:rPr>
            </w:pPr>
            <w:r>
              <w:rPr>
                <w:rFonts w:hint="eastAsia" w:ascii="仿宋" w:hAnsi="仿宋" w:eastAsia="仿宋"/>
                <w:color w:val="000000"/>
                <w:sz w:val="32"/>
                <w:szCs w:val="3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D842">
            <w:pPr>
              <w:widowControl/>
              <w:jc w:val="center"/>
              <w:rPr>
                <w:rFonts w:ascii="仿宋" w:hAnsi="仿宋" w:eastAsia="仿宋"/>
              </w:rPr>
            </w:pPr>
            <w:r>
              <w:rPr>
                <w:rFonts w:hint="eastAsia" w:ascii="仿宋" w:hAnsi="仿宋" w:eastAsia="仿宋"/>
              </w:rPr>
              <w:t>篮球</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90B8">
            <w:pPr>
              <w:jc w:val="center"/>
              <w:rPr>
                <w:rFonts w:ascii="仿宋" w:hAnsi="仿宋" w:eastAsia="仿宋"/>
              </w:rPr>
            </w:pPr>
            <w:r>
              <w:rPr>
                <w:rFonts w:hint="eastAsia" w:ascii="仿宋" w:hAnsi="仿宋" w:eastAsia="仿宋"/>
              </w:rPr>
              <w:t>7号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C011">
            <w:pPr>
              <w:jc w:val="center"/>
              <w:rPr>
                <w:rFonts w:ascii="仿宋" w:hAnsi="仿宋" w:eastAsia="仿宋"/>
              </w:rPr>
            </w:pPr>
            <w:r>
              <w:rPr>
                <w:rFonts w:hint="eastAsia" w:ascii="仿宋" w:hAnsi="仿宋" w:eastAsia="仿宋"/>
              </w:rPr>
              <w:t>6</w:t>
            </w:r>
          </w:p>
        </w:tc>
        <w:tc>
          <w:tcPr>
            <w:tcW w:w="0" w:type="auto"/>
            <w:tcBorders>
              <w:top w:val="single" w:color="000000" w:sz="4" w:space="0"/>
              <w:left w:val="single" w:color="000000" w:sz="4" w:space="0"/>
              <w:bottom w:val="single" w:color="000000" w:sz="4" w:space="0"/>
            </w:tcBorders>
            <w:shd w:val="clear" w:color="auto" w:fill="FFFFFF"/>
            <w:noWrap/>
            <w:vAlign w:val="center"/>
          </w:tcPr>
          <w:p w14:paraId="6C2CEB46">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shd w:val="clear" w:color="auto" w:fill="FFFFFF"/>
            <w:vAlign w:val="center"/>
          </w:tcPr>
          <w:p w14:paraId="28075F1E">
            <w:pPr>
              <w:jc w:val="center"/>
              <w:rPr>
                <w:rFonts w:ascii="仿宋" w:hAnsi="仿宋" w:eastAsia="仿宋"/>
              </w:rPr>
            </w:pPr>
            <w:r>
              <w:rPr>
                <w:rFonts w:hint="eastAsia" w:ascii="仿宋" w:hAnsi="仿宋" w:eastAsia="仿宋"/>
              </w:rPr>
              <w:t>需满足</w:t>
            </w:r>
            <w:r>
              <w:rPr>
                <w:rFonts w:ascii="仿宋" w:hAnsi="仿宋" w:eastAsia="仿宋"/>
              </w:rPr>
              <w:t>省级</w:t>
            </w:r>
            <w:r>
              <w:rPr>
                <w:rFonts w:hint="eastAsia" w:ascii="仿宋" w:hAnsi="仿宋" w:eastAsia="仿宋"/>
              </w:rPr>
              <w:t>比赛</w:t>
            </w:r>
            <w:r>
              <w:rPr>
                <w:rFonts w:ascii="仿宋" w:hAnsi="仿宋" w:eastAsia="仿宋"/>
              </w:rPr>
              <w:t>用球</w:t>
            </w:r>
            <w:r>
              <w:rPr>
                <w:rFonts w:hint="eastAsia" w:ascii="仿宋" w:hAnsi="仿宋" w:eastAsia="仿宋"/>
              </w:rPr>
              <w:t>要求</w:t>
            </w:r>
          </w:p>
        </w:tc>
      </w:tr>
      <w:tr w14:paraId="203BD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08A2974A">
            <w:pPr>
              <w:jc w:val="center"/>
              <w:rPr>
                <w:rFonts w:ascii="仿宋" w:hAnsi="仿宋" w:eastAsia="仿宋"/>
                <w:color w:val="000000"/>
                <w:sz w:val="32"/>
                <w:szCs w:val="32"/>
              </w:rPr>
            </w:pPr>
            <w:r>
              <w:rPr>
                <w:rFonts w:hint="eastAsia" w:ascii="仿宋" w:hAnsi="仿宋" w:eastAsia="仿宋"/>
                <w:color w:val="000000"/>
                <w:sz w:val="32"/>
                <w:szCs w:val="3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DDB9">
            <w:pPr>
              <w:widowControl/>
              <w:jc w:val="center"/>
              <w:rPr>
                <w:rFonts w:ascii="仿宋" w:hAnsi="仿宋" w:eastAsia="仿宋"/>
              </w:rPr>
            </w:pPr>
            <w:r>
              <w:rPr>
                <w:rFonts w:hint="eastAsia" w:ascii="仿宋" w:hAnsi="仿宋" w:eastAsia="仿宋"/>
              </w:rPr>
              <w:t>篮球</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DE536">
            <w:pPr>
              <w:jc w:val="center"/>
              <w:rPr>
                <w:rFonts w:ascii="仿宋" w:hAnsi="仿宋" w:eastAsia="仿宋"/>
              </w:rPr>
            </w:pPr>
            <w:r>
              <w:rPr>
                <w:rFonts w:hint="eastAsia" w:ascii="仿宋" w:hAnsi="仿宋" w:eastAsia="仿宋"/>
              </w:rPr>
              <w:t>6号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27C2">
            <w:pPr>
              <w:jc w:val="center"/>
              <w:rPr>
                <w:rFonts w:ascii="仿宋" w:hAnsi="仿宋" w:eastAsia="仿宋"/>
              </w:rPr>
            </w:pPr>
            <w:r>
              <w:rPr>
                <w:rFonts w:hint="eastAsia" w:ascii="仿宋" w:hAnsi="仿宋" w:eastAsia="仿宋"/>
              </w:rPr>
              <w:t>4</w:t>
            </w:r>
          </w:p>
        </w:tc>
        <w:tc>
          <w:tcPr>
            <w:tcW w:w="0" w:type="auto"/>
            <w:tcBorders>
              <w:top w:val="single" w:color="000000" w:sz="4" w:space="0"/>
              <w:left w:val="single" w:color="000000" w:sz="4" w:space="0"/>
              <w:bottom w:val="single" w:color="000000" w:sz="4" w:space="0"/>
            </w:tcBorders>
            <w:shd w:val="clear" w:color="auto" w:fill="FFFFFF"/>
            <w:noWrap/>
            <w:vAlign w:val="center"/>
          </w:tcPr>
          <w:p w14:paraId="0CFC3AE9">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shd w:val="clear" w:color="auto" w:fill="FFFFFF"/>
            <w:vAlign w:val="center"/>
          </w:tcPr>
          <w:p w14:paraId="1398E00D">
            <w:pPr>
              <w:jc w:val="center"/>
              <w:rPr>
                <w:rFonts w:ascii="仿宋" w:hAnsi="仿宋" w:eastAsia="仿宋"/>
              </w:rPr>
            </w:pPr>
            <w:r>
              <w:rPr>
                <w:rFonts w:hint="eastAsia" w:ascii="仿宋" w:hAnsi="仿宋" w:eastAsia="仿宋"/>
              </w:rPr>
              <w:t>需满足</w:t>
            </w:r>
            <w:r>
              <w:rPr>
                <w:rFonts w:ascii="仿宋" w:hAnsi="仿宋" w:eastAsia="仿宋"/>
              </w:rPr>
              <w:t>省级</w:t>
            </w:r>
            <w:r>
              <w:rPr>
                <w:rFonts w:hint="eastAsia" w:ascii="仿宋" w:hAnsi="仿宋" w:eastAsia="仿宋"/>
              </w:rPr>
              <w:t>比赛</w:t>
            </w:r>
            <w:r>
              <w:rPr>
                <w:rFonts w:ascii="仿宋" w:hAnsi="仿宋" w:eastAsia="仿宋"/>
              </w:rPr>
              <w:t>用球</w:t>
            </w:r>
            <w:r>
              <w:rPr>
                <w:rFonts w:hint="eastAsia" w:ascii="仿宋" w:hAnsi="仿宋" w:eastAsia="仿宋"/>
              </w:rPr>
              <w:t>要求</w:t>
            </w:r>
          </w:p>
        </w:tc>
      </w:tr>
      <w:tr w14:paraId="16F51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0" w:type="auto"/>
            <w:tcBorders>
              <w:top w:val="single" w:color="000000" w:sz="4" w:space="0"/>
              <w:bottom w:val="single" w:color="000000" w:sz="4" w:space="0"/>
              <w:right w:val="single" w:color="000000" w:sz="4" w:space="0"/>
            </w:tcBorders>
            <w:shd w:val="clear" w:color="auto" w:fill="auto"/>
            <w:noWrap/>
            <w:vAlign w:val="center"/>
          </w:tcPr>
          <w:p w14:paraId="5B5B21F5">
            <w:pPr>
              <w:jc w:val="center"/>
              <w:rPr>
                <w:rFonts w:ascii="仿宋" w:hAnsi="仿宋" w:eastAsia="仿宋"/>
                <w:color w:val="000000"/>
                <w:sz w:val="32"/>
                <w:szCs w:val="32"/>
              </w:rPr>
            </w:pPr>
            <w:r>
              <w:rPr>
                <w:rFonts w:hint="eastAsia" w:ascii="仿宋" w:hAnsi="仿宋" w:eastAsia="仿宋"/>
                <w:color w:val="000000"/>
                <w:sz w:val="32"/>
                <w:szCs w:val="3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DA95">
            <w:pPr>
              <w:widowControl/>
              <w:jc w:val="center"/>
              <w:rPr>
                <w:rFonts w:ascii="仿宋" w:hAnsi="仿宋" w:eastAsia="仿宋"/>
                <w:bCs w:val="0"/>
                <w:kern w:val="0"/>
                <w:sz w:val="24"/>
              </w:rPr>
            </w:pPr>
            <w:r>
              <w:rPr>
                <w:rFonts w:hint="eastAsia" w:ascii="仿宋" w:hAnsi="仿宋" w:eastAsia="仿宋"/>
              </w:rPr>
              <w:t>排球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F0F5">
            <w:pPr>
              <w:jc w:val="center"/>
              <w:rPr>
                <w:rFonts w:ascii="仿宋" w:hAnsi="仿宋" w:eastAsia="仿宋"/>
              </w:rPr>
            </w:pPr>
            <w:r>
              <w:rPr>
                <w:rFonts w:hint="eastAsia" w:ascii="仿宋" w:hAnsi="仿宋" w:eastAsia="仿宋"/>
              </w:rPr>
              <w:t>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BF09">
            <w:pPr>
              <w:jc w:val="center"/>
              <w:rPr>
                <w:rFonts w:ascii="仿宋" w:hAnsi="仿宋" w:eastAsia="仿宋"/>
              </w:rPr>
            </w:pPr>
            <w:r>
              <w:rPr>
                <w:rFonts w:hint="eastAsia" w:ascii="仿宋" w:hAnsi="仿宋" w:eastAsia="仿宋"/>
              </w:rPr>
              <w:t>15</w:t>
            </w:r>
          </w:p>
        </w:tc>
        <w:tc>
          <w:tcPr>
            <w:tcW w:w="0" w:type="auto"/>
            <w:tcBorders>
              <w:top w:val="single" w:color="000000" w:sz="4" w:space="0"/>
              <w:left w:val="single" w:color="000000" w:sz="4" w:space="0"/>
              <w:bottom w:val="single" w:color="000000" w:sz="4" w:space="0"/>
            </w:tcBorders>
            <w:shd w:val="clear" w:color="auto" w:fill="auto"/>
            <w:noWrap/>
            <w:vAlign w:val="center"/>
          </w:tcPr>
          <w:p w14:paraId="3E800B51">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vAlign w:val="center"/>
          </w:tcPr>
          <w:p w14:paraId="7B61609E">
            <w:pPr>
              <w:jc w:val="center"/>
              <w:rPr>
                <w:rFonts w:ascii="仿宋" w:hAnsi="仿宋" w:eastAsia="仿宋"/>
              </w:rPr>
            </w:pPr>
            <w:r>
              <w:rPr>
                <w:rFonts w:hint="eastAsia" w:ascii="仿宋" w:hAnsi="仿宋" w:eastAsia="仿宋"/>
              </w:rPr>
              <w:t>需满足</w:t>
            </w:r>
            <w:r>
              <w:rPr>
                <w:rFonts w:ascii="仿宋" w:hAnsi="仿宋" w:eastAsia="仿宋"/>
              </w:rPr>
              <w:t>省级</w:t>
            </w:r>
            <w:r>
              <w:rPr>
                <w:rFonts w:hint="eastAsia" w:ascii="仿宋" w:hAnsi="仿宋" w:eastAsia="仿宋"/>
              </w:rPr>
              <w:t>比赛</w:t>
            </w:r>
            <w:r>
              <w:rPr>
                <w:rFonts w:ascii="仿宋" w:hAnsi="仿宋" w:eastAsia="仿宋"/>
              </w:rPr>
              <w:t>用球</w:t>
            </w:r>
            <w:r>
              <w:rPr>
                <w:rFonts w:hint="eastAsia" w:ascii="仿宋" w:hAnsi="仿宋" w:eastAsia="仿宋"/>
              </w:rPr>
              <w:t>要求</w:t>
            </w:r>
          </w:p>
        </w:tc>
      </w:tr>
      <w:tr w14:paraId="35C1E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7466FA29">
            <w:pPr>
              <w:jc w:val="center"/>
              <w:rPr>
                <w:rFonts w:ascii="仿宋" w:hAnsi="仿宋" w:eastAsia="仿宋"/>
                <w:color w:val="000000"/>
                <w:sz w:val="32"/>
                <w:szCs w:val="32"/>
              </w:rPr>
            </w:pPr>
            <w:r>
              <w:rPr>
                <w:rFonts w:hint="eastAsia" w:ascii="仿宋" w:hAnsi="仿宋" w:eastAsia="仿宋"/>
                <w:color w:val="000000"/>
                <w:sz w:val="32"/>
                <w:szCs w:val="3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4833">
            <w:pPr>
              <w:widowControl/>
              <w:jc w:val="center"/>
              <w:rPr>
                <w:rFonts w:ascii="仿宋" w:hAnsi="仿宋" w:eastAsia="仿宋"/>
                <w:bCs w:val="0"/>
                <w:kern w:val="0"/>
                <w:szCs w:val="28"/>
              </w:rPr>
            </w:pPr>
            <w:r>
              <w:rPr>
                <w:rFonts w:hint="eastAsia" w:ascii="仿宋" w:hAnsi="仿宋" w:eastAsia="仿宋"/>
                <w:bCs w:val="0"/>
                <w:kern w:val="0"/>
                <w:szCs w:val="28"/>
              </w:rPr>
              <w:t>比赛计分器牌</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AD73">
            <w:pPr>
              <w:jc w:val="center"/>
              <w:rPr>
                <w:rFonts w:ascii="仿宋" w:hAnsi="仿宋" w:eastAsia="仿宋"/>
                <w:bCs w:val="0"/>
                <w:kern w:val="0"/>
                <w:sz w:val="24"/>
              </w:rPr>
            </w:pPr>
            <w:r>
              <w:rPr>
                <w:rFonts w:hint="eastAsia" w:ascii="仿宋" w:hAnsi="仿宋" w:eastAsia="仿宋"/>
                <w:bCs w:val="0"/>
                <w:kern w:val="0"/>
                <w:sz w:val="24"/>
              </w:rPr>
              <w:t>折叠盒多功能记分牌</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EA90">
            <w:pPr>
              <w:jc w:val="center"/>
              <w:rPr>
                <w:rFonts w:ascii="仿宋" w:hAnsi="仿宋" w:eastAsia="仿宋"/>
                <w:bCs w:val="0"/>
                <w:kern w:val="0"/>
                <w:sz w:val="24"/>
              </w:rPr>
            </w:pPr>
            <w:r>
              <w:rPr>
                <w:rFonts w:hint="eastAsia" w:ascii="仿宋" w:hAnsi="仿宋" w:eastAsia="仿宋"/>
                <w:bCs w:val="0"/>
                <w:kern w:val="0"/>
                <w:sz w:val="24"/>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116A80D9">
            <w:pPr>
              <w:jc w:val="center"/>
              <w:rPr>
                <w:rFonts w:ascii="仿宋" w:hAnsi="仿宋" w:eastAsia="仿宋"/>
                <w:bCs w:val="0"/>
                <w:kern w:val="0"/>
                <w:sz w:val="24"/>
              </w:rPr>
            </w:pPr>
            <w:r>
              <w:rPr>
                <w:rFonts w:hint="eastAsia" w:ascii="仿宋" w:hAnsi="仿宋" w:eastAsia="仿宋"/>
                <w:bCs w:val="0"/>
                <w:kern w:val="0"/>
                <w:sz w:val="24"/>
              </w:rPr>
              <w:t>个</w:t>
            </w:r>
          </w:p>
        </w:tc>
        <w:tc>
          <w:tcPr>
            <w:tcW w:w="1620" w:type="dxa"/>
            <w:tcBorders>
              <w:top w:val="single" w:color="000000" w:sz="4" w:space="0"/>
              <w:left w:val="single" w:color="000000" w:sz="4" w:space="0"/>
              <w:bottom w:val="single" w:color="000000" w:sz="4" w:space="0"/>
            </w:tcBorders>
            <w:vAlign w:val="center"/>
          </w:tcPr>
          <w:p w14:paraId="62E6226C">
            <w:pPr>
              <w:pStyle w:val="24"/>
              <w:ind w:firstLine="0" w:firstLineChars="0"/>
              <w:rPr>
                <w:rFonts w:ascii="仿宋" w:hAnsi="仿宋" w:eastAsia="仿宋"/>
                <w:kern w:val="0"/>
                <w:sz w:val="28"/>
              </w:rPr>
            </w:pPr>
            <w:r>
              <w:rPr>
                <w:rFonts w:hint="eastAsia" w:ascii="仿宋" w:hAnsi="仿宋" w:eastAsia="仿宋"/>
                <w:kern w:val="0"/>
                <w:sz w:val="28"/>
              </w:rPr>
              <w:t>1.奥匹</w:t>
            </w:r>
          </w:p>
          <w:p w14:paraId="3CE5237A">
            <w:pPr>
              <w:pStyle w:val="24"/>
              <w:ind w:firstLine="0" w:firstLineChars="0"/>
              <w:rPr>
                <w:rFonts w:ascii="仿宋" w:hAnsi="仿宋" w:eastAsia="仿宋"/>
                <w:kern w:val="0"/>
                <w:sz w:val="28"/>
              </w:rPr>
            </w:pPr>
            <w:r>
              <w:rPr>
                <w:rFonts w:hint="eastAsia" w:ascii="仿宋" w:hAnsi="仿宋" w:eastAsia="仿宋"/>
                <w:kern w:val="0"/>
                <w:sz w:val="28"/>
              </w:rPr>
              <w:t>2.红</w:t>
            </w:r>
            <w:r>
              <w:rPr>
                <w:rFonts w:ascii="仿宋" w:hAnsi="仿宋" w:eastAsia="仿宋"/>
                <w:kern w:val="0"/>
                <w:sz w:val="28"/>
              </w:rPr>
              <w:t>双喜</w:t>
            </w:r>
          </w:p>
          <w:p w14:paraId="34282836">
            <w:pPr>
              <w:pStyle w:val="24"/>
              <w:ind w:firstLine="0" w:firstLineChars="0"/>
              <w:rPr>
                <w:rFonts w:ascii="仿宋" w:hAnsi="仿宋" w:eastAsia="仿宋"/>
                <w:kern w:val="0"/>
                <w:sz w:val="24"/>
              </w:rPr>
            </w:pPr>
            <w:r>
              <w:rPr>
                <w:rFonts w:hint="eastAsia" w:ascii="仿宋" w:hAnsi="仿宋" w:eastAsia="仿宋"/>
                <w:kern w:val="0"/>
                <w:sz w:val="28"/>
              </w:rPr>
              <w:t>3.双鱼</w:t>
            </w:r>
          </w:p>
        </w:tc>
      </w:tr>
      <w:tr w14:paraId="0663D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7CD26E6E">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4C2">
            <w:pPr>
              <w:jc w:val="center"/>
              <w:rPr>
                <w:rFonts w:ascii="仿宋" w:hAnsi="仿宋" w:eastAsia="仿宋"/>
              </w:rPr>
            </w:pPr>
            <w:r>
              <w:rPr>
                <w:rFonts w:hint="eastAsia" w:ascii="仿宋" w:hAnsi="仿宋" w:eastAsia="仿宋"/>
              </w:rPr>
              <w:t>乒乓球比赛用球6个装</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B7E2">
            <w:pPr>
              <w:rPr>
                <w:rFonts w:ascii="仿宋" w:hAnsi="仿宋" w:eastAsia="仿宋"/>
              </w:rPr>
            </w:pPr>
            <w:r>
              <w:rPr>
                <w:rFonts w:hint="eastAsia" w:ascii="仿宋" w:hAnsi="仿宋" w:eastAsia="仿宋"/>
              </w:rPr>
              <w:t>红双喜乒乓球wtt赛事专用球（白色）</w:t>
            </w:r>
          </w:p>
          <w:p w14:paraId="2801477D">
            <w:pPr>
              <w:rPr>
                <w:rFonts w:ascii="仿宋" w:hAnsi="仿宋" w:eastAsia="仿宋"/>
              </w:rPr>
            </w:pPr>
            <w:r>
              <w:rPr>
                <w:rFonts w:hint="eastAsia" w:ascii="仿宋" w:hAnsi="仿宋" w:eastAsia="仿宋"/>
              </w:rPr>
              <w:t>或银河无缝球（6只/盒装）或蝴蝶三星球R40+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8686">
            <w:pPr>
              <w:jc w:val="center"/>
              <w:rPr>
                <w:rFonts w:ascii="仿宋" w:hAnsi="仿宋" w:eastAsia="仿宋"/>
              </w:rPr>
            </w:pPr>
            <w:r>
              <w:rPr>
                <w:rFonts w:hint="eastAsia" w:ascii="仿宋" w:hAnsi="仿宋" w:eastAsia="仿宋"/>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256A2762">
            <w:pPr>
              <w:jc w:val="center"/>
              <w:rPr>
                <w:rFonts w:ascii="仿宋" w:hAnsi="仿宋" w:eastAsia="仿宋"/>
              </w:rPr>
            </w:pPr>
            <w:r>
              <w:rPr>
                <w:rFonts w:hint="eastAsia" w:ascii="仿宋" w:hAnsi="仿宋" w:eastAsia="仿宋"/>
              </w:rPr>
              <w:t>盒</w:t>
            </w:r>
          </w:p>
        </w:tc>
        <w:tc>
          <w:tcPr>
            <w:tcW w:w="1620" w:type="dxa"/>
            <w:tcBorders>
              <w:top w:val="single" w:color="000000" w:sz="4" w:space="0"/>
              <w:left w:val="single" w:color="000000" w:sz="4" w:space="0"/>
              <w:bottom w:val="single" w:color="000000" w:sz="4" w:space="0"/>
            </w:tcBorders>
            <w:vAlign w:val="center"/>
          </w:tcPr>
          <w:p w14:paraId="03F73DC9">
            <w:pPr>
              <w:pStyle w:val="24"/>
              <w:ind w:left="360" w:firstLine="0" w:firstLineChars="0"/>
              <w:rPr>
                <w:rFonts w:ascii="仿宋" w:hAnsi="仿宋" w:eastAsia="仿宋"/>
                <w:sz w:val="28"/>
              </w:rPr>
            </w:pPr>
            <w:r>
              <w:rPr>
                <w:rFonts w:hint="eastAsia" w:ascii="仿宋" w:hAnsi="仿宋" w:eastAsia="仿宋"/>
                <w:sz w:val="28"/>
                <w:lang w:val="en-US" w:eastAsia="zh-CN"/>
              </w:rPr>
              <w:t>/</w:t>
            </w:r>
            <w:r>
              <w:rPr>
                <w:rFonts w:hint="eastAsia" w:ascii="仿宋" w:hAnsi="仿宋" w:eastAsia="仿宋"/>
                <w:sz w:val="28"/>
              </w:rPr>
              <w:t>　</w:t>
            </w:r>
          </w:p>
        </w:tc>
      </w:tr>
      <w:tr w14:paraId="444D0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69632A70">
            <w:pPr>
              <w:jc w:val="center"/>
              <w:rPr>
                <w:rFonts w:ascii="仿宋" w:hAnsi="仿宋" w:eastAsia="仿宋"/>
                <w:color w:val="000000"/>
                <w:sz w:val="32"/>
                <w:szCs w:val="32"/>
              </w:rPr>
            </w:pPr>
            <w:r>
              <w:rPr>
                <w:rFonts w:hint="eastAsia" w:ascii="仿宋" w:hAnsi="仿宋" w:eastAsia="仿宋"/>
                <w:color w:val="000000"/>
                <w:sz w:val="32"/>
                <w:szCs w:val="3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B1DF">
            <w:pPr>
              <w:jc w:val="center"/>
              <w:rPr>
                <w:rFonts w:ascii="仿宋" w:hAnsi="仿宋" w:eastAsia="仿宋"/>
              </w:rPr>
            </w:pPr>
            <w:r>
              <w:rPr>
                <w:rFonts w:hint="eastAsia" w:ascii="仿宋" w:hAnsi="仿宋" w:eastAsia="仿宋"/>
              </w:rPr>
              <w:t>羽毛球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8EB">
            <w:pPr>
              <w:jc w:val="center"/>
              <w:rPr>
                <w:rFonts w:ascii="仿宋" w:hAnsi="仿宋" w:eastAsia="仿宋"/>
              </w:rPr>
            </w:pPr>
            <w:r>
              <w:rPr>
                <w:rFonts w:hint="eastAsia" w:ascii="仿宋" w:hAnsi="仿宋" w:eastAsia="仿宋"/>
              </w:rPr>
              <w:t>victor胜利比赛1号12只77#或victor大师3号12只76速鹅毛</w:t>
            </w:r>
          </w:p>
          <w:p w14:paraId="26943F21">
            <w:pPr>
              <w:jc w:val="center"/>
              <w:rPr>
                <w:rFonts w:ascii="仿宋" w:hAnsi="仿宋" w:eastAsia="仿宋"/>
              </w:rPr>
            </w:pPr>
            <w:r>
              <w:rPr>
                <w:rFonts w:hint="eastAsia" w:ascii="仿宋" w:hAnsi="仿宋" w:eastAsia="仿宋"/>
              </w:rPr>
              <w:t>或victor大师4号12只76速鹅毛</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E984">
            <w:pPr>
              <w:jc w:val="center"/>
              <w:rPr>
                <w:rFonts w:ascii="仿宋" w:hAnsi="仿宋" w:eastAsia="仿宋"/>
              </w:rPr>
            </w:pPr>
            <w:r>
              <w:rPr>
                <w:rFonts w:hint="eastAsia" w:ascii="仿宋" w:hAnsi="仿宋" w:eastAsia="仿宋"/>
              </w:rPr>
              <w:t>10</w:t>
            </w:r>
          </w:p>
        </w:tc>
        <w:tc>
          <w:tcPr>
            <w:tcW w:w="0" w:type="auto"/>
            <w:tcBorders>
              <w:top w:val="single" w:color="000000" w:sz="4" w:space="0"/>
              <w:left w:val="single" w:color="000000" w:sz="4" w:space="0"/>
              <w:bottom w:val="single" w:color="000000" w:sz="4" w:space="0"/>
            </w:tcBorders>
            <w:shd w:val="clear" w:color="auto" w:fill="auto"/>
            <w:noWrap/>
            <w:vAlign w:val="center"/>
          </w:tcPr>
          <w:p w14:paraId="4B822CDE">
            <w:pPr>
              <w:jc w:val="center"/>
              <w:rPr>
                <w:rFonts w:ascii="仿宋" w:hAnsi="仿宋" w:eastAsia="仿宋"/>
              </w:rPr>
            </w:pPr>
            <w:r>
              <w:rPr>
                <w:rFonts w:hint="eastAsia" w:ascii="仿宋" w:hAnsi="仿宋" w:eastAsia="仿宋"/>
              </w:rPr>
              <w:t>桶</w:t>
            </w:r>
          </w:p>
        </w:tc>
        <w:tc>
          <w:tcPr>
            <w:tcW w:w="1620" w:type="dxa"/>
            <w:tcBorders>
              <w:top w:val="single" w:color="000000" w:sz="4" w:space="0"/>
              <w:left w:val="single" w:color="000000" w:sz="4" w:space="0"/>
              <w:bottom w:val="single" w:color="000000" w:sz="4" w:space="0"/>
            </w:tcBorders>
            <w:vAlign w:val="center"/>
          </w:tcPr>
          <w:p w14:paraId="27E45369">
            <w:pPr>
              <w:jc w:val="center"/>
              <w:rPr>
                <w:rFonts w:ascii="仿宋" w:hAnsi="仿宋" w:eastAsia="仿宋"/>
              </w:rPr>
            </w:pPr>
            <w:r>
              <w:rPr>
                <w:rFonts w:hint="eastAsia" w:ascii="仿宋" w:hAnsi="仿宋" w:eastAsia="仿宋"/>
                <w:lang w:val="en-US" w:eastAsia="zh-CN"/>
              </w:rPr>
              <w:t>/</w:t>
            </w:r>
            <w:r>
              <w:rPr>
                <w:rFonts w:hint="eastAsia" w:ascii="仿宋" w:hAnsi="仿宋" w:eastAsia="仿宋"/>
              </w:rPr>
              <w:t>　</w:t>
            </w:r>
          </w:p>
        </w:tc>
      </w:tr>
      <w:tr w14:paraId="534C5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7AA12E8C">
            <w:pPr>
              <w:jc w:val="center"/>
              <w:rPr>
                <w:rFonts w:ascii="仿宋" w:hAnsi="仿宋" w:eastAsia="仿宋"/>
                <w:color w:val="000000"/>
                <w:sz w:val="32"/>
                <w:szCs w:val="32"/>
              </w:rPr>
            </w:pPr>
            <w:r>
              <w:rPr>
                <w:rFonts w:hint="eastAsia" w:ascii="仿宋" w:hAnsi="仿宋" w:eastAsia="仿宋"/>
                <w:color w:val="000000"/>
                <w:sz w:val="32"/>
                <w:szCs w:val="3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FFBE">
            <w:pPr>
              <w:widowControl/>
              <w:jc w:val="center"/>
              <w:rPr>
                <w:rFonts w:ascii="仿宋" w:hAnsi="仿宋" w:eastAsia="仿宋"/>
                <w:bCs w:val="0"/>
                <w:kern w:val="0"/>
                <w:sz w:val="24"/>
              </w:rPr>
            </w:pPr>
            <w:r>
              <w:rPr>
                <w:rFonts w:hint="eastAsia" w:ascii="仿宋" w:hAnsi="仿宋" w:eastAsia="仿宋"/>
              </w:rPr>
              <w:t>发令汽笛</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E21A">
            <w:pPr>
              <w:jc w:val="center"/>
              <w:rPr>
                <w:rFonts w:ascii="仿宋" w:hAnsi="仿宋" w:eastAsia="仿宋"/>
              </w:rPr>
            </w:pPr>
            <w:bookmarkStart w:id="104" w:name="_GoBack"/>
            <w:r>
              <w:rPr>
                <w:rFonts w:hint="eastAsia" w:ascii="仿宋" w:hAnsi="仿宋" w:eastAsia="仿宋"/>
              </w:rPr>
              <w:t>大瓶</w:t>
            </w:r>
            <w:r>
              <w:rPr>
                <w:rFonts w:hint="default" w:ascii="仿宋" w:hAnsi="仿宋" w:eastAsia="仿宋"/>
              </w:rPr>
              <w:t>600</w:t>
            </w:r>
            <w:r>
              <w:rPr>
                <w:rFonts w:hint="eastAsia" w:ascii="仿宋" w:hAnsi="仿宋" w:eastAsia="仿宋"/>
              </w:rPr>
              <w:t>发起</w:t>
            </w:r>
            <w:bookmarkEnd w:id="104"/>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0FF3">
            <w:pPr>
              <w:jc w:val="center"/>
              <w:rPr>
                <w:rFonts w:ascii="仿宋" w:hAnsi="仿宋" w:eastAsia="仿宋"/>
              </w:rPr>
            </w:pPr>
            <w:r>
              <w:rPr>
                <w:rFonts w:hint="eastAsia" w:ascii="仿宋" w:hAnsi="仿宋" w:eastAsia="仿宋"/>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4DBA9B8F">
            <w:pPr>
              <w:jc w:val="center"/>
              <w:rPr>
                <w:rFonts w:ascii="仿宋" w:hAnsi="仿宋" w:eastAsia="仿宋"/>
              </w:rPr>
            </w:pPr>
            <w:r>
              <w:rPr>
                <w:rFonts w:hint="eastAsia" w:ascii="仿宋" w:hAnsi="仿宋" w:eastAsia="仿宋"/>
              </w:rPr>
              <w:t>个</w:t>
            </w:r>
          </w:p>
        </w:tc>
        <w:tc>
          <w:tcPr>
            <w:tcW w:w="1620" w:type="dxa"/>
            <w:tcBorders>
              <w:top w:val="single" w:color="000000" w:sz="4" w:space="0"/>
              <w:left w:val="single" w:color="000000" w:sz="4" w:space="0"/>
              <w:bottom w:val="single" w:color="000000" w:sz="4" w:space="0"/>
            </w:tcBorders>
            <w:vAlign w:val="center"/>
          </w:tcPr>
          <w:p w14:paraId="5F0DC2F2">
            <w:pPr>
              <w:jc w:val="center"/>
              <w:rPr>
                <w:rFonts w:hint="eastAsia" w:ascii="仿宋" w:hAnsi="仿宋" w:eastAsia="仿宋"/>
                <w:lang w:val="en-US" w:eastAsia="zh-CN"/>
              </w:rPr>
            </w:pPr>
            <w:r>
              <w:rPr>
                <w:rFonts w:hint="eastAsia" w:ascii="仿宋" w:hAnsi="仿宋" w:eastAsia="仿宋"/>
                <w:lang w:val="en-US" w:eastAsia="zh-CN"/>
              </w:rPr>
              <w:t>/</w:t>
            </w:r>
          </w:p>
        </w:tc>
      </w:tr>
      <w:tr w14:paraId="3D66B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5314850A">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EE13">
            <w:pPr>
              <w:jc w:val="center"/>
              <w:rPr>
                <w:rFonts w:ascii="仿宋" w:hAnsi="仿宋" w:eastAsia="仿宋"/>
              </w:rPr>
            </w:pPr>
            <w:r>
              <w:rPr>
                <w:rFonts w:hint="eastAsia" w:ascii="仿宋" w:hAnsi="仿宋" w:eastAsia="仿宋"/>
              </w:rPr>
              <w:t>足球背心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D778">
            <w:pPr>
              <w:jc w:val="center"/>
              <w:rPr>
                <w:rFonts w:ascii="仿宋" w:hAnsi="仿宋" w:eastAsia="仿宋"/>
              </w:rPr>
            </w:pPr>
            <w:r>
              <w:rPr>
                <w:rFonts w:hint="eastAsia" w:ascii="仿宋" w:hAnsi="仿宋" w:eastAsia="仿宋"/>
              </w:rPr>
              <w:t>带背号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A21A">
            <w:pPr>
              <w:jc w:val="center"/>
              <w:rPr>
                <w:rFonts w:ascii="仿宋" w:hAnsi="仿宋" w:eastAsia="仿宋"/>
              </w:rPr>
            </w:pPr>
            <w:r>
              <w:rPr>
                <w:rFonts w:hint="eastAsia" w:ascii="仿宋" w:hAnsi="仿宋" w:eastAsia="仿宋"/>
              </w:rPr>
              <w:t>60</w:t>
            </w:r>
          </w:p>
        </w:tc>
        <w:tc>
          <w:tcPr>
            <w:tcW w:w="0" w:type="auto"/>
            <w:tcBorders>
              <w:top w:val="single" w:color="000000" w:sz="4" w:space="0"/>
              <w:left w:val="single" w:color="000000" w:sz="4" w:space="0"/>
              <w:bottom w:val="single" w:color="000000" w:sz="4" w:space="0"/>
            </w:tcBorders>
            <w:shd w:val="clear" w:color="auto" w:fill="auto"/>
            <w:noWrap/>
            <w:vAlign w:val="center"/>
          </w:tcPr>
          <w:p w14:paraId="6A936831">
            <w:pPr>
              <w:jc w:val="center"/>
              <w:rPr>
                <w:rFonts w:ascii="仿宋" w:hAnsi="仿宋" w:eastAsia="仿宋"/>
              </w:rPr>
            </w:pPr>
            <w:r>
              <w:rPr>
                <w:rFonts w:hint="eastAsia" w:ascii="仿宋" w:hAnsi="仿宋" w:eastAsia="仿宋"/>
              </w:rPr>
              <w:t>件</w:t>
            </w:r>
          </w:p>
        </w:tc>
        <w:tc>
          <w:tcPr>
            <w:tcW w:w="1620" w:type="dxa"/>
            <w:tcBorders>
              <w:top w:val="single" w:color="000000" w:sz="4" w:space="0"/>
              <w:left w:val="single" w:color="000000" w:sz="4" w:space="0"/>
              <w:bottom w:val="single" w:color="000000" w:sz="4" w:space="0"/>
            </w:tcBorders>
            <w:vAlign w:val="center"/>
          </w:tcPr>
          <w:p w14:paraId="6E36F6AC">
            <w:pPr>
              <w:jc w:val="center"/>
              <w:rPr>
                <w:rFonts w:hint="eastAsia" w:ascii="仿宋" w:hAnsi="仿宋" w:eastAsia="仿宋"/>
                <w:lang w:val="en-US" w:eastAsia="zh-CN"/>
              </w:rPr>
            </w:pPr>
            <w:r>
              <w:rPr>
                <w:rFonts w:hint="eastAsia" w:ascii="仿宋" w:hAnsi="仿宋" w:eastAsia="仿宋"/>
                <w:lang w:val="en-US" w:eastAsia="zh-CN"/>
              </w:rPr>
              <w:t>/</w:t>
            </w:r>
          </w:p>
        </w:tc>
      </w:tr>
    </w:tbl>
    <w:p w14:paraId="357CA4D3"/>
    <w:p w14:paraId="11B01BDD"/>
    <w:p w14:paraId="6B1540C6"/>
    <w:p w14:paraId="43F486AA"/>
    <w:p w14:paraId="6DA38CF5"/>
    <w:p w14:paraId="5DDEE786"/>
    <w:p w14:paraId="12176B92"/>
    <w:p w14:paraId="2C562EF9"/>
    <w:p w14:paraId="22EA1E69"/>
    <w:p w14:paraId="4E2834F0"/>
    <w:p w14:paraId="43A06F55"/>
    <w:p w14:paraId="5C7E5037">
      <w:pPr>
        <w:pStyle w:val="2"/>
        <w:rPr>
          <w:rFonts w:ascii="仿宋_GB2312" w:hAnsi="仿宋_GB2312" w:eastAsia="仿宋_GB2312" w:cs="仿宋_GB2312"/>
        </w:rPr>
      </w:pPr>
      <w:bookmarkStart w:id="52" w:name="_Toc21799"/>
      <w:bookmarkStart w:id="53" w:name="_Toc13807"/>
      <w:bookmarkStart w:id="54" w:name="_Toc40089799"/>
      <w:r>
        <w:rPr>
          <w:rFonts w:hint="eastAsia" w:ascii="仿宋_GB2312" w:hAnsi="仿宋_GB2312" w:eastAsia="仿宋_GB2312" w:cs="仿宋_GB2312"/>
        </w:rPr>
        <w:t>第五部分 报价文件格式</w:t>
      </w:r>
      <w:bookmarkEnd w:id="51"/>
      <w:bookmarkEnd w:id="52"/>
      <w:bookmarkEnd w:id="53"/>
      <w:bookmarkEnd w:id="54"/>
    </w:p>
    <w:p w14:paraId="4D35F186">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7A96A24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1233B7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01E231B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57FBBE5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69529F3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3A36ED96">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13B8FB9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37A5FB2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2A7F79C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688EAC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C8B93C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5D282F7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1936DB2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0343CE8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FEAF4C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4795779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31C7451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19DF5C8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3BB2EF5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5731A47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64FA121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7789E73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696CA60">
      <w:pPr>
        <w:rPr>
          <w:rFonts w:ascii="仿宋_GB2312" w:hAnsi="仿宋_GB2312" w:eastAsia="仿宋_GB2312" w:cs="仿宋_GB2312"/>
        </w:rPr>
      </w:pPr>
      <w:r>
        <w:rPr>
          <w:rFonts w:hint="eastAsia" w:ascii="仿宋_GB2312" w:hAnsi="仿宋_GB2312" w:eastAsia="仿宋_GB2312" w:cs="仿宋_GB2312"/>
        </w:rPr>
        <w:br w:type="page"/>
      </w:r>
      <w:bookmarkStart w:id="55" w:name="_Toc40089800"/>
      <w:bookmarkStart w:id="56" w:name="_Toc14759"/>
      <w:bookmarkStart w:id="57" w:name="_Toc356491342"/>
      <w:bookmarkStart w:id="58" w:name="_Toc356490394"/>
    </w:p>
    <w:p w14:paraId="392FA24A">
      <w:pP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692F8DD7">
      <w:pPr>
        <w:jc w:val="center"/>
        <w:rPr>
          <w:rFonts w:ascii="仿宋_GB2312" w:hAnsi="仿宋_GB2312" w:eastAsia="仿宋_GB2312" w:cs="仿宋_GB2312"/>
          <w:b/>
        </w:rPr>
      </w:pPr>
    </w:p>
    <w:p w14:paraId="25EB09A0">
      <w:pPr>
        <w:jc w:val="center"/>
        <w:rPr>
          <w:rFonts w:ascii="仿宋_GB2312" w:hAnsi="仿宋_GB2312" w:eastAsia="仿宋_GB2312" w:cs="仿宋_GB2312"/>
          <w:b/>
        </w:rPr>
      </w:pPr>
    </w:p>
    <w:p w14:paraId="42387512">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2DE9EAD3">
      <w:pPr>
        <w:jc w:val="right"/>
        <w:rPr>
          <w:rFonts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23AFA13F">
      <w:pPr>
        <w:ind w:firstLine="2168" w:firstLineChars="600"/>
        <w:rPr>
          <w:rFonts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3448C4C0">
      <w:pPr>
        <w:rPr>
          <w:rFonts w:ascii="仿宋_GB2312" w:hAnsi="仿宋_GB2312" w:eastAsia="仿宋_GB2312" w:cs="仿宋_GB2312"/>
        </w:rPr>
      </w:pPr>
    </w:p>
    <w:p w14:paraId="452AD942">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1F65EE10">
      <w:pPr>
        <w:rPr>
          <w:rFonts w:ascii="仿宋_GB2312" w:hAnsi="仿宋_GB2312" w:eastAsia="仿宋_GB2312" w:cs="仿宋_GB2312"/>
        </w:rPr>
      </w:pPr>
    </w:p>
    <w:p w14:paraId="6FCE52BE">
      <w:pPr>
        <w:rPr>
          <w:rFonts w:ascii="仿宋_GB2312" w:hAnsi="仿宋_GB2312" w:eastAsia="仿宋_GB2312" w:cs="仿宋_GB2312"/>
        </w:rPr>
      </w:pPr>
    </w:p>
    <w:p w14:paraId="1A931523">
      <w:pPr>
        <w:jc w:val="center"/>
        <w:rPr>
          <w:rFonts w:ascii="仿宋_GB2312" w:hAnsi="仿宋_GB2312" w:eastAsia="仿宋_GB2312" w:cs="仿宋_GB2312"/>
          <w:b/>
          <w:bCs w:val="0"/>
          <w:sz w:val="52"/>
          <w:szCs w:val="52"/>
        </w:rPr>
      </w:pPr>
      <w:bookmarkStart w:id="65" w:name="_Toc40089805"/>
      <w:bookmarkStart w:id="66" w:name="_Toc17456"/>
    </w:p>
    <w:p w14:paraId="735B2793">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68AC4F47">
      <w:pPr>
        <w:rPr>
          <w:rFonts w:ascii="仿宋_GB2312" w:hAnsi="仿宋_GB2312" w:eastAsia="仿宋_GB2312" w:cs="仿宋_GB2312"/>
        </w:rPr>
      </w:pPr>
    </w:p>
    <w:p w14:paraId="4B4F5F1A">
      <w:pPr>
        <w:rPr>
          <w:rFonts w:ascii="仿宋_GB2312" w:hAnsi="仿宋_GB2312" w:eastAsia="仿宋_GB2312" w:cs="仿宋_GB2312"/>
        </w:rPr>
      </w:pPr>
    </w:p>
    <w:p w14:paraId="74E7D37B">
      <w:pPr>
        <w:jc w:val="center"/>
        <w:rPr>
          <w:rFonts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4FC34BD0">
      <w:pPr>
        <w:rPr>
          <w:rFonts w:ascii="仿宋_GB2312" w:hAnsi="仿宋_GB2312" w:eastAsia="仿宋_GB2312" w:cs="仿宋_GB2312"/>
        </w:rPr>
      </w:pPr>
    </w:p>
    <w:p w14:paraId="3D53FA5B">
      <w:pPr>
        <w:rPr>
          <w:rFonts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CD1345D">
      <w:pPr>
        <w:rPr>
          <w:rFonts w:ascii="仿宋_GB2312" w:hAnsi="仿宋_GB2312" w:eastAsia="仿宋_GB2312" w:cs="仿宋_GB2312"/>
        </w:rPr>
      </w:pPr>
    </w:p>
    <w:p w14:paraId="43B0AE0E">
      <w:pPr>
        <w:ind w:firstLine="1687" w:firstLineChars="600"/>
        <w:rPr>
          <w:rFonts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720FBB2F">
      <w:pPr>
        <w:pStyle w:val="13"/>
        <w:rPr>
          <w:rFonts w:ascii="仿宋_GB2312" w:hAnsi="仿宋_GB2312" w:eastAsia="仿宋_GB2312" w:cs="仿宋_GB2312"/>
        </w:rPr>
      </w:pPr>
    </w:p>
    <w:p w14:paraId="64CD703C">
      <w:pPr>
        <w:pStyle w:val="13"/>
        <w:ind w:firstLine="1687" w:firstLineChars="600"/>
        <w:rPr>
          <w:rFonts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7152BABC">
      <w:pPr>
        <w:rPr>
          <w:rFonts w:ascii="仿宋_GB2312" w:hAnsi="仿宋_GB2312" w:eastAsia="仿宋_GB2312" w:cs="仿宋_GB2312"/>
        </w:rPr>
      </w:pPr>
      <w:r>
        <w:rPr>
          <w:rFonts w:hint="eastAsia" w:ascii="仿宋_GB2312" w:hAnsi="仿宋_GB2312" w:eastAsia="仿宋_GB2312" w:cs="仿宋_GB2312"/>
        </w:rPr>
        <w:br w:type="page"/>
      </w:r>
    </w:p>
    <w:p w14:paraId="20713230">
      <w:pPr>
        <w:pStyle w:val="2"/>
        <w:spacing w:line="240" w:lineRule="auto"/>
        <w:rPr>
          <w:rFonts w:ascii="仿宋_GB2312" w:hAnsi="仿宋_GB2312" w:eastAsia="仿宋_GB2312" w:cs="仿宋_GB2312"/>
        </w:rPr>
      </w:pPr>
      <w:bookmarkStart w:id="71" w:name="_Toc25070"/>
      <w:bookmarkStart w:id="72" w:name="_Toc40089808"/>
      <w:bookmarkStart w:id="73" w:name="_Toc25558"/>
      <w:r>
        <w:rPr>
          <w:rFonts w:hint="eastAsia" w:ascii="仿宋_GB2312" w:hAnsi="仿宋_GB2312" w:eastAsia="仿宋_GB2312" w:cs="仿宋_GB2312"/>
        </w:rPr>
        <w:t>一、商务部分</w:t>
      </w:r>
      <w:bookmarkEnd w:id="71"/>
    </w:p>
    <w:p w14:paraId="1280FC56">
      <w:pPr>
        <w:pStyle w:val="3"/>
        <w:spacing w:before="120"/>
        <w:rPr>
          <w:rFonts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7BBBB61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0EB9769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0A48A41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9172D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7BE6DA9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2CFBC50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567620A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2AC899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7F0900C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D6EFF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06FBA4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46ADE5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DDB3A0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15B45B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0F8E0C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2C774DE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1A625C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3F535C8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0973588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0C1CD66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7068718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131BA1D0">
      <w:pPr>
        <w:pStyle w:val="3"/>
        <w:spacing w:before="120"/>
        <w:rPr>
          <w:rFonts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26307"/>
      <w:bookmarkStart w:id="78" w:name="_Toc325620729"/>
      <w:bookmarkStart w:id="79" w:name="_Toc19377"/>
      <w:bookmarkStart w:id="80" w:name="_Toc40089809"/>
      <w:bookmarkStart w:id="81" w:name="_Toc356491343"/>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0395"/>
      <w:bookmarkStart w:id="83" w:name="_Toc356491344"/>
    </w:p>
    <w:p w14:paraId="3DCD12CC">
      <w:pPr>
        <w:pStyle w:val="15"/>
        <w:spacing w:line="360" w:lineRule="auto"/>
        <w:jc w:val="center"/>
        <w:rPr>
          <w:rFonts w:ascii="仿宋_GB2312" w:hAnsi="仿宋_GB2312" w:eastAsia="仿宋_GB2312" w:cs="仿宋_GB2312"/>
          <w:b/>
          <w:bCs w:val="0"/>
          <w:sz w:val="36"/>
          <w:szCs w:val="36"/>
        </w:rPr>
      </w:pPr>
    </w:p>
    <w:p w14:paraId="1CBBF578">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E3C4B4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供应商名称：</w:t>
      </w:r>
    </w:p>
    <w:p w14:paraId="298BD755">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单位性质：</w:t>
      </w:r>
    </w:p>
    <w:p w14:paraId="3DCA175D">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地址：</w:t>
      </w:r>
    </w:p>
    <w:p w14:paraId="324E0AFB">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成立时间：年 月 日</w:t>
      </w:r>
    </w:p>
    <w:p w14:paraId="57BDB2F3">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经营期限：</w:t>
      </w:r>
    </w:p>
    <w:p w14:paraId="30BE8AD3">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7CE4CCCA">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5C56493C">
      <w:pPr>
        <w:widowControl/>
        <w:adjustRightInd w:val="0"/>
        <w:snapToGrid w:val="0"/>
        <w:spacing w:line="560" w:lineRule="exact"/>
        <w:ind w:firstLine="1600" w:firstLineChars="500"/>
        <w:rPr>
          <w:rFonts w:ascii="仿宋" w:hAnsi="仿宋" w:eastAsia="仿宋" w:cs="仿宋"/>
          <w:color w:val="000000"/>
          <w:sz w:val="32"/>
          <w:szCs w:val="32"/>
        </w:rPr>
      </w:pPr>
      <w:r>
        <w:rPr>
          <w:rFonts w:hint="eastAsia" w:ascii="仿宋" w:hAnsi="仿宋" w:eastAsia="仿宋" w:cs="仿宋"/>
          <w:color w:val="000000"/>
          <w:sz w:val="32"/>
          <w:szCs w:val="32"/>
        </w:rPr>
        <w:t>特此证明。</w:t>
      </w:r>
    </w:p>
    <w:p w14:paraId="7A60EC66">
      <w:pPr>
        <w:adjustRightInd w:val="0"/>
        <w:snapToGrid w:val="0"/>
        <w:spacing w:line="560" w:lineRule="exact"/>
        <w:ind w:firstLine="480"/>
        <w:rPr>
          <w:rFonts w:ascii="仿宋" w:hAnsi="仿宋" w:eastAsia="仿宋" w:cs="仿宋"/>
          <w:color w:val="000000"/>
          <w:sz w:val="32"/>
          <w:szCs w:val="32"/>
        </w:rPr>
      </w:pPr>
    </w:p>
    <w:p w14:paraId="3BCE742B">
      <w:pPr>
        <w:adjustRightInd w:val="0"/>
        <w:snapToGrid w:val="0"/>
        <w:spacing w:line="560" w:lineRule="exact"/>
        <w:ind w:firstLine="480"/>
        <w:rPr>
          <w:rFonts w:ascii="仿宋" w:hAnsi="仿宋" w:eastAsia="仿宋" w:cs="仿宋"/>
          <w:color w:val="000000"/>
          <w:sz w:val="32"/>
          <w:szCs w:val="32"/>
        </w:rPr>
      </w:pPr>
    </w:p>
    <w:p w14:paraId="05CBC849">
      <w:pPr>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3FF0E74C">
      <w:pPr>
        <w:adjustRightInd w:val="0"/>
        <w:snapToGrid w:val="0"/>
        <w:spacing w:line="560" w:lineRule="exact"/>
        <w:ind w:firstLine="480"/>
        <w:rPr>
          <w:rFonts w:ascii="仿宋" w:hAnsi="仿宋" w:eastAsia="仿宋" w:cs="仿宋"/>
          <w:color w:val="000000"/>
          <w:sz w:val="32"/>
          <w:szCs w:val="32"/>
        </w:rPr>
      </w:pPr>
    </w:p>
    <w:p w14:paraId="1BABFDFA">
      <w:pPr>
        <w:adjustRightInd w:val="0"/>
        <w:snapToGrid w:val="0"/>
        <w:spacing w:line="560" w:lineRule="exact"/>
        <w:ind w:firstLine="4800" w:firstLineChars="1500"/>
        <w:rPr>
          <w:rFonts w:ascii="仿宋" w:hAnsi="仿宋" w:eastAsia="仿宋" w:cs="仿宋"/>
          <w:color w:val="000000"/>
          <w:sz w:val="32"/>
          <w:szCs w:val="32"/>
        </w:rPr>
      </w:pPr>
      <w:r>
        <w:rPr>
          <w:rFonts w:hint="eastAsia" w:ascii="仿宋" w:hAnsi="仿宋" w:eastAsia="仿宋" w:cs="仿宋"/>
          <w:color w:val="000000"/>
          <w:sz w:val="32"/>
          <w:szCs w:val="32"/>
        </w:rPr>
        <w:t xml:space="preserve">年  月  日    </w:t>
      </w:r>
    </w:p>
    <w:p w14:paraId="4EFDC9A4">
      <w:pPr>
        <w:pStyle w:val="15"/>
        <w:spacing w:line="360" w:lineRule="auto"/>
        <w:jc w:val="center"/>
        <w:rPr>
          <w:rFonts w:ascii="仿宋_GB2312" w:hAnsi="仿宋_GB2312" w:eastAsia="仿宋_GB2312" w:cs="仿宋_GB2312"/>
          <w:b/>
          <w:bCs w:val="0"/>
          <w:sz w:val="36"/>
          <w:szCs w:val="36"/>
        </w:rPr>
      </w:pPr>
    </w:p>
    <w:p w14:paraId="710B329F">
      <w:pPr>
        <w:pStyle w:val="15"/>
        <w:spacing w:line="360" w:lineRule="auto"/>
        <w:jc w:val="center"/>
        <w:rPr>
          <w:rFonts w:ascii="仿宋_GB2312" w:hAnsi="仿宋_GB2312" w:eastAsia="仿宋_GB2312" w:cs="仿宋_GB2312"/>
          <w:b/>
          <w:bCs w:val="0"/>
          <w:sz w:val="36"/>
          <w:szCs w:val="36"/>
        </w:rPr>
      </w:pPr>
    </w:p>
    <w:p w14:paraId="1DAFE504">
      <w:pPr>
        <w:pStyle w:val="15"/>
        <w:spacing w:line="360" w:lineRule="auto"/>
        <w:jc w:val="center"/>
        <w:rPr>
          <w:rFonts w:ascii="仿宋_GB2312" w:hAnsi="仿宋_GB2312" w:eastAsia="仿宋_GB2312" w:cs="仿宋_GB2312"/>
          <w:b/>
          <w:bCs w:val="0"/>
          <w:sz w:val="36"/>
          <w:szCs w:val="36"/>
        </w:rPr>
      </w:pPr>
    </w:p>
    <w:p w14:paraId="19FE2155">
      <w:pPr>
        <w:pStyle w:val="15"/>
        <w:spacing w:line="360" w:lineRule="auto"/>
        <w:jc w:val="center"/>
        <w:rPr>
          <w:rFonts w:ascii="仿宋_GB2312" w:hAnsi="仿宋_GB2312" w:eastAsia="仿宋_GB2312" w:cs="仿宋_GB2312"/>
          <w:b/>
          <w:bCs w:val="0"/>
          <w:sz w:val="36"/>
          <w:szCs w:val="36"/>
        </w:rPr>
      </w:pPr>
    </w:p>
    <w:p w14:paraId="356F1146">
      <w:pPr>
        <w:pStyle w:val="15"/>
        <w:spacing w:line="360" w:lineRule="auto"/>
        <w:jc w:val="center"/>
        <w:rPr>
          <w:rFonts w:ascii="仿宋_GB2312" w:hAnsi="仿宋_GB2312" w:eastAsia="仿宋_GB2312" w:cs="仿宋_GB2312"/>
          <w:b/>
          <w:bCs w:val="0"/>
          <w:sz w:val="36"/>
          <w:szCs w:val="36"/>
        </w:rPr>
      </w:pPr>
    </w:p>
    <w:p w14:paraId="410AFF39">
      <w:pPr>
        <w:pStyle w:val="15"/>
        <w:spacing w:line="360" w:lineRule="auto"/>
        <w:jc w:val="center"/>
        <w:rPr>
          <w:rFonts w:ascii="仿宋_GB2312" w:hAnsi="仿宋_GB2312" w:eastAsia="仿宋_GB2312" w:cs="仿宋_GB2312"/>
          <w:b/>
          <w:bCs w:val="0"/>
          <w:sz w:val="36"/>
          <w:szCs w:val="36"/>
        </w:rPr>
      </w:pPr>
    </w:p>
    <w:p w14:paraId="073F22B7">
      <w:pPr>
        <w:pStyle w:val="15"/>
        <w:spacing w:line="360" w:lineRule="auto"/>
        <w:jc w:val="center"/>
        <w:rPr>
          <w:rFonts w:ascii="仿宋_GB2312" w:hAnsi="仿宋_GB2312" w:eastAsia="仿宋_GB2312" w:cs="仿宋_GB2312"/>
          <w:b/>
          <w:bCs w:val="0"/>
          <w:sz w:val="36"/>
          <w:szCs w:val="36"/>
        </w:rPr>
      </w:pPr>
    </w:p>
    <w:p w14:paraId="76781AA3">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47DAF17C">
      <w:pPr>
        <w:pStyle w:val="15"/>
        <w:spacing w:line="360" w:lineRule="auto"/>
        <w:jc w:val="center"/>
        <w:rPr>
          <w:rFonts w:ascii="仿宋_GB2312" w:hAnsi="仿宋_GB2312" w:eastAsia="仿宋_GB2312" w:cs="仿宋_GB2312"/>
          <w:b/>
          <w:bCs w:val="0"/>
          <w:sz w:val="36"/>
          <w:szCs w:val="36"/>
        </w:rPr>
      </w:pPr>
    </w:p>
    <w:p w14:paraId="7DDEF48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海南卫生健康职业学院：</w:t>
      </w:r>
    </w:p>
    <w:p w14:paraId="1102B25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341BF2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F88B08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全权代表无转委托权。特此委托。</w:t>
      </w:r>
    </w:p>
    <w:p w14:paraId="2B1BF4F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p>
    <w:p w14:paraId="781018B5">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（附法定代表人、授权代理人身份证明复印件）</w:t>
      </w:r>
    </w:p>
    <w:p w14:paraId="148597C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124F774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364E85A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7948EF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7FAC21E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投标人（盖章）：</w:t>
      </w:r>
    </w:p>
    <w:p w14:paraId="06891A9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11568C7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法定代表人：（签字）：</w:t>
      </w:r>
    </w:p>
    <w:p w14:paraId="2024E25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53EEA91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授权代理人：（签字）：</w:t>
      </w:r>
    </w:p>
    <w:p w14:paraId="1A27978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2A12BCB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日期：   年   月   日</w:t>
      </w:r>
    </w:p>
    <w:p w14:paraId="733B2846">
      <w:pPr>
        <w:pStyle w:val="3"/>
        <w:spacing w:before="120"/>
        <w:rPr>
          <w:rFonts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24686"/>
      <w:bookmarkStart w:id="86" w:name="_Toc40089810"/>
      <w:bookmarkStart w:id="87" w:name="_Toc513627405"/>
      <w:r>
        <w:rPr>
          <w:rFonts w:hint="eastAsia" w:ascii="仿宋_GB2312" w:hAnsi="仿宋_GB2312" w:eastAsia="仿宋_GB2312" w:cs="仿宋_GB2312"/>
        </w:rPr>
        <w:t>附件3</w:t>
      </w:r>
      <w:bookmarkEnd w:id="84"/>
    </w:p>
    <w:p w14:paraId="5E0E6F74">
      <w:pPr>
        <w:rPr>
          <w:rFonts w:ascii="仿宋_GB2312" w:hAnsi="仿宋_GB2312" w:eastAsia="仿宋_GB2312" w:cs="仿宋_GB2312"/>
        </w:rPr>
      </w:pPr>
    </w:p>
    <w:p w14:paraId="18BA71A0">
      <w:pPr>
        <w:pStyle w:val="15"/>
        <w:spacing w:line="360" w:lineRule="auto"/>
        <w:jc w:val="center"/>
        <w:rPr>
          <w:rFonts w:ascii="仿宋_GB2312" w:hAnsi="仿宋_GB2312" w:eastAsia="仿宋_GB2312" w:cs="仿宋_GB2312"/>
          <w:b/>
          <w:bCs w:val="0"/>
          <w:sz w:val="36"/>
          <w:szCs w:val="36"/>
        </w:rPr>
      </w:pPr>
    </w:p>
    <w:p w14:paraId="68E91530">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6C2B3C4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致：海南卫生健康职业学院</w:t>
      </w:r>
    </w:p>
    <w:p w14:paraId="7DDCE8C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我单位近三年内在经营活动中没有重大违法记录，特此声明。</w:t>
      </w:r>
    </w:p>
    <w:p w14:paraId="7EDD22C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62F6744F">
      <w:pPr>
        <w:spacing w:line="540" w:lineRule="exact"/>
        <w:ind w:firstLine="480"/>
        <w:rPr>
          <w:rFonts w:ascii="仿宋" w:hAnsi="仿宋" w:eastAsia="仿宋" w:cs="仿宋"/>
          <w:szCs w:val="28"/>
        </w:rPr>
      </w:pPr>
    </w:p>
    <w:p w14:paraId="6F01DA94">
      <w:pPr>
        <w:spacing w:line="540" w:lineRule="exact"/>
        <w:rPr>
          <w:rFonts w:ascii="仿宋" w:hAnsi="仿宋" w:eastAsia="仿宋" w:cs="仿宋"/>
          <w:szCs w:val="28"/>
        </w:rPr>
      </w:pPr>
    </w:p>
    <w:p w14:paraId="10F6B3EB">
      <w:pPr>
        <w:spacing w:line="540" w:lineRule="exact"/>
        <w:rPr>
          <w:rFonts w:ascii="仿宋" w:hAnsi="仿宋" w:eastAsia="仿宋" w:cs="仿宋"/>
          <w:szCs w:val="28"/>
        </w:rPr>
      </w:pPr>
    </w:p>
    <w:p w14:paraId="0EAF293F">
      <w:pPr>
        <w:spacing w:line="540" w:lineRule="exact"/>
        <w:rPr>
          <w:rFonts w:ascii="仿宋" w:hAnsi="仿宋" w:eastAsia="仿宋" w:cs="仿宋"/>
          <w:szCs w:val="28"/>
        </w:rPr>
      </w:pPr>
    </w:p>
    <w:p w14:paraId="6BEE60FE">
      <w:pPr>
        <w:spacing w:line="540" w:lineRule="exact"/>
        <w:rPr>
          <w:rFonts w:ascii="仿宋" w:hAnsi="仿宋" w:eastAsia="仿宋" w:cs="仿宋"/>
          <w:szCs w:val="28"/>
        </w:rPr>
      </w:pPr>
    </w:p>
    <w:p w14:paraId="4B13E6C2">
      <w:pPr>
        <w:spacing w:line="540" w:lineRule="exact"/>
        <w:ind w:firstLine="480"/>
        <w:rPr>
          <w:rFonts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6612EAEA">
      <w:pPr>
        <w:spacing w:line="540" w:lineRule="exact"/>
        <w:ind w:firstLine="480"/>
        <w:rPr>
          <w:rFonts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4B649DD1">
      <w:pPr>
        <w:spacing w:line="540" w:lineRule="exact"/>
        <w:ind w:firstLine="480"/>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04878155">
      <w:pPr>
        <w:spacing w:line="540" w:lineRule="exact"/>
        <w:ind w:firstLine="480"/>
        <w:rPr>
          <w:rFonts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9607997">
      <w:pPr>
        <w:pStyle w:val="3"/>
        <w:spacing w:before="120" w:after="100"/>
        <w:rPr>
          <w:rFonts w:ascii="仿宋_GB2312" w:hAnsi="仿宋_GB2312" w:eastAsia="仿宋_GB2312" w:cs="仿宋_GB2312"/>
        </w:rPr>
      </w:pPr>
      <w:r>
        <w:rPr>
          <w:rFonts w:hint="eastAsia" w:ascii="仿宋_GB2312" w:hAnsi="仿宋_GB2312" w:eastAsia="仿宋_GB2312" w:cs="仿宋_GB2312"/>
          <w:sz w:val="24"/>
        </w:rPr>
        <w:br w:type="page"/>
      </w:r>
      <w:bookmarkStart w:id="88" w:name="_Toc4399"/>
      <w:bookmarkStart w:id="89" w:name="_Toc9292"/>
      <w:bookmarkStart w:id="90" w:name="_Toc40089811"/>
      <w:r>
        <w:rPr>
          <w:rFonts w:hint="eastAsia" w:ascii="仿宋_GB2312" w:hAnsi="仿宋_GB2312" w:eastAsia="仿宋_GB2312" w:cs="仿宋_GB2312"/>
        </w:rPr>
        <w:t>附件4</w:t>
      </w:r>
      <w:bookmarkEnd w:id="88"/>
      <w:bookmarkEnd w:id="89"/>
      <w:bookmarkEnd w:id="90"/>
    </w:p>
    <w:p w14:paraId="58436CA2">
      <w:pPr>
        <w:rPr>
          <w:rFonts w:ascii="仿宋_GB2312" w:hAnsi="仿宋_GB2312" w:eastAsia="仿宋_GB2312" w:cs="仿宋_GB2312"/>
        </w:rPr>
      </w:pPr>
    </w:p>
    <w:p w14:paraId="4482D355">
      <w:pPr>
        <w:pStyle w:val="6"/>
        <w:spacing w:before="0" w:after="0"/>
        <w:ind w:right="378" w:rightChars="135"/>
        <w:jc w:val="center"/>
        <w:rPr>
          <w:rFonts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20D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00CC7FEC">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736D0691">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7765A839">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68C2552C">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6AB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5570291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35970F2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2DBD5D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5635194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1206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53464F4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3CD6880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3285F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04A6FD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45FF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6E6A7DF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7B3C322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46A4F8C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023E393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6534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2BBD8B8B">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1766C72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53C66B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2C5D2F3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075A2DC5">
      <w:pPr>
        <w:spacing w:line="360" w:lineRule="auto"/>
        <w:rPr>
          <w:rFonts w:ascii="仿宋" w:hAnsi="仿宋" w:eastAsia="仿宋" w:cs="仿宋"/>
          <w:bCs w:val="0"/>
          <w:szCs w:val="28"/>
        </w:rPr>
      </w:pPr>
      <w:r>
        <w:rPr>
          <w:rFonts w:hint="eastAsia" w:ascii="仿宋" w:hAnsi="仿宋" w:eastAsia="仿宋" w:cs="仿宋"/>
          <w:szCs w:val="28"/>
        </w:rPr>
        <w:t>注：1．按照谈判文件第四部分商务需求的顺序对应逐条应答，</w:t>
      </w:r>
      <w:r>
        <w:rPr>
          <w:rFonts w:hint="eastAsia" w:ascii="仿宋" w:hAnsi="仿宋" w:eastAsia="仿宋" w:cs="仿宋"/>
          <w:bCs w:val="0"/>
          <w:szCs w:val="28"/>
        </w:rPr>
        <w:t>对照谈判文件要求在“响应程度”栏填写“无偏离”或“正偏离”或“负偏离”。</w:t>
      </w:r>
    </w:p>
    <w:p w14:paraId="37A4E422">
      <w:pPr>
        <w:spacing w:line="480" w:lineRule="auto"/>
        <w:ind w:firstLine="480"/>
        <w:rPr>
          <w:rFonts w:ascii="仿宋" w:hAnsi="仿宋" w:eastAsia="仿宋" w:cs="仿宋"/>
          <w:sz w:val="24"/>
        </w:rPr>
      </w:pPr>
      <w:r>
        <w:rPr>
          <w:rFonts w:hint="eastAsia" w:ascii="仿宋" w:hAnsi="仿宋" w:eastAsia="仿宋" w:cs="仿宋"/>
          <w:szCs w:val="28"/>
        </w:rPr>
        <w:t>2．供应商必须据实填写，不得虚假填写，否则将取消其报价或中选</w:t>
      </w:r>
    </w:p>
    <w:p w14:paraId="2EA8A90C">
      <w:pPr>
        <w:spacing w:line="480" w:lineRule="auto"/>
        <w:ind w:firstLine="480"/>
        <w:rPr>
          <w:rFonts w:ascii="仿宋_GB2312" w:hAnsi="仿宋_GB2312" w:eastAsia="仿宋_GB2312" w:cs="仿宋_GB2312"/>
          <w:sz w:val="24"/>
        </w:rPr>
      </w:pPr>
    </w:p>
    <w:p w14:paraId="58346B66">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5F91308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6C1B5DD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6324D98">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0A6BE57A">
      <w:pPr>
        <w:pStyle w:val="10"/>
        <w:adjustRightInd w:val="0"/>
        <w:snapToGrid w:val="0"/>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供应商营业执照载明的经营范围应能覆盖本项目的主要采购/服务内容（提供承诺函）</w:t>
      </w:r>
    </w:p>
    <w:p w14:paraId="31C8F8C1"/>
    <w:p w14:paraId="3DCD7955">
      <w:pPr>
        <w:rPr>
          <w:rFonts w:ascii="仿宋_GB2312" w:hAnsi="仿宋_GB2312" w:eastAsia="仿宋_GB2312" w:cs="仿宋_GB2312"/>
        </w:rPr>
      </w:pPr>
      <w:r>
        <w:rPr>
          <w:rFonts w:hint="eastAsia" w:ascii="仿宋_GB2312" w:hAnsi="仿宋_GB2312" w:eastAsia="仿宋_GB2312" w:cs="仿宋_GB2312"/>
        </w:rPr>
        <w:br w:type="page"/>
      </w:r>
      <w:bookmarkStart w:id="91" w:name="_Toc23941"/>
      <w:bookmarkStart w:id="92" w:name="_Toc40089812"/>
    </w:p>
    <w:p w14:paraId="3D644727">
      <w:pPr>
        <w:pStyle w:val="2"/>
        <w:numPr>
          <w:ilvl w:val="0"/>
          <w:numId w:val="4"/>
        </w:numPr>
        <w:spacing w:line="240" w:lineRule="auto"/>
        <w:rPr>
          <w:rFonts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CB78270">
      <w:pPr>
        <w:rPr>
          <w:rFonts w:ascii="仿宋_GB2312" w:hAnsi="仿宋_GB2312" w:eastAsia="仿宋_GB2312" w:cs="仿宋_GB2312"/>
          <w:kern w:val="0"/>
          <w:sz w:val="32"/>
          <w:szCs w:val="32"/>
        </w:rPr>
      </w:pPr>
    </w:p>
    <w:p w14:paraId="2D9F0D9D">
      <w:pPr>
        <w:numPr>
          <w:ilvl w:val="0"/>
          <w:numId w:val="5"/>
        </w:num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59842D86">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5DA6B30B">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5A8EBD83">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2746544A">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7C228431">
      <w:pPr>
        <w:rPr>
          <w:rFonts w:ascii="仿宋_GB2312" w:hAnsi="仿宋_GB2312" w:eastAsia="仿宋_GB2312" w:cs="仿宋_GB2312"/>
        </w:rPr>
      </w:pPr>
    </w:p>
    <w:p w14:paraId="2FCCE20C">
      <w:pPr>
        <w:rPr>
          <w:rFonts w:ascii="仿宋_GB2312" w:hAnsi="仿宋_GB2312" w:eastAsia="仿宋_GB2312" w:cs="仿宋_GB2312"/>
        </w:rPr>
      </w:pPr>
    </w:p>
    <w:p w14:paraId="1BCB6253">
      <w:pPr>
        <w:rPr>
          <w:rFonts w:ascii="仿宋_GB2312" w:hAnsi="仿宋_GB2312" w:eastAsia="仿宋_GB2312" w:cs="仿宋_GB2312"/>
        </w:rPr>
      </w:pPr>
    </w:p>
    <w:p w14:paraId="470C1B1A">
      <w:pPr>
        <w:rPr>
          <w:rFonts w:ascii="仿宋_GB2312" w:hAnsi="仿宋_GB2312" w:eastAsia="仿宋_GB2312" w:cs="仿宋_GB2312"/>
        </w:rPr>
      </w:pPr>
    </w:p>
    <w:p w14:paraId="376C144A">
      <w:pPr>
        <w:rPr>
          <w:rFonts w:ascii="仿宋_GB2312" w:hAnsi="仿宋_GB2312" w:eastAsia="仿宋_GB2312" w:cs="仿宋_GB2312"/>
        </w:rPr>
      </w:pPr>
    </w:p>
    <w:p w14:paraId="3B516736">
      <w:pPr>
        <w:rPr>
          <w:rFonts w:ascii="仿宋_GB2312" w:hAnsi="仿宋_GB2312" w:eastAsia="仿宋_GB2312" w:cs="仿宋_GB2312"/>
        </w:rPr>
      </w:pPr>
    </w:p>
    <w:p w14:paraId="55A701A9">
      <w:pPr>
        <w:rPr>
          <w:rFonts w:ascii="仿宋_GB2312" w:hAnsi="仿宋_GB2312" w:eastAsia="仿宋_GB2312" w:cs="仿宋_GB2312"/>
        </w:rPr>
      </w:pPr>
    </w:p>
    <w:p w14:paraId="17C85597">
      <w:pPr>
        <w:rPr>
          <w:rFonts w:ascii="仿宋_GB2312" w:hAnsi="仿宋_GB2312" w:eastAsia="仿宋_GB2312" w:cs="仿宋_GB2312"/>
        </w:rPr>
      </w:pPr>
    </w:p>
    <w:p w14:paraId="2EB51F1E">
      <w:pPr>
        <w:rPr>
          <w:rFonts w:ascii="仿宋_GB2312" w:hAnsi="仿宋_GB2312" w:eastAsia="仿宋_GB2312" w:cs="仿宋_GB2312"/>
        </w:rPr>
      </w:pPr>
    </w:p>
    <w:p w14:paraId="298120AF">
      <w:pPr>
        <w:rPr>
          <w:rFonts w:ascii="仿宋_GB2312" w:hAnsi="仿宋_GB2312" w:eastAsia="仿宋_GB2312" w:cs="仿宋_GB2312"/>
        </w:rPr>
      </w:pPr>
    </w:p>
    <w:p w14:paraId="46B3E14F">
      <w:pPr>
        <w:rPr>
          <w:rFonts w:ascii="仿宋_GB2312" w:hAnsi="仿宋_GB2312" w:eastAsia="仿宋_GB2312" w:cs="仿宋_GB2312"/>
        </w:rPr>
      </w:pPr>
    </w:p>
    <w:p w14:paraId="1D9CD8EB">
      <w:pPr>
        <w:rPr>
          <w:rFonts w:ascii="仿宋_GB2312" w:hAnsi="仿宋_GB2312" w:eastAsia="仿宋_GB2312" w:cs="仿宋_GB2312"/>
        </w:rPr>
      </w:pPr>
    </w:p>
    <w:p w14:paraId="6E394031">
      <w:pPr>
        <w:rPr>
          <w:rFonts w:ascii="仿宋_GB2312" w:hAnsi="仿宋_GB2312" w:eastAsia="仿宋_GB2312" w:cs="仿宋_GB2312"/>
        </w:rPr>
      </w:pPr>
    </w:p>
    <w:p w14:paraId="5DAA0C59">
      <w:pPr>
        <w:rPr>
          <w:rFonts w:ascii="仿宋_GB2312" w:hAnsi="仿宋_GB2312" w:eastAsia="仿宋_GB2312" w:cs="仿宋_GB2312"/>
        </w:rPr>
      </w:pPr>
    </w:p>
    <w:p w14:paraId="4BDE4C91">
      <w:pPr>
        <w:rPr>
          <w:rFonts w:ascii="仿宋_GB2312" w:hAnsi="仿宋_GB2312" w:eastAsia="仿宋_GB2312" w:cs="仿宋_GB2312"/>
        </w:rPr>
      </w:pPr>
    </w:p>
    <w:p w14:paraId="189E3A6D">
      <w:pPr>
        <w:rPr>
          <w:rFonts w:ascii="仿宋_GB2312" w:hAnsi="仿宋_GB2312" w:eastAsia="仿宋_GB2312" w:cs="仿宋_GB2312"/>
        </w:rPr>
      </w:pPr>
    </w:p>
    <w:p w14:paraId="1894A1C6">
      <w:pPr>
        <w:rPr>
          <w:rFonts w:ascii="仿宋_GB2312" w:hAnsi="仿宋_GB2312" w:eastAsia="仿宋_GB2312" w:cs="仿宋_GB2312"/>
        </w:rPr>
      </w:pPr>
    </w:p>
    <w:p w14:paraId="14A71FA1">
      <w:pPr>
        <w:rPr>
          <w:rFonts w:ascii="仿宋_GB2312" w:hAnsi="仿宋_GB2312" w:eastAsia="仿宋_GB2312" w:cs="仿宋_GB2312"/>
        </w:rPr>
      </w:pPr>
    </w:p>
    <w:p w14:paraId="5615792E">
      <w:pPr>
        <w:rPr>
          <w:rFonts w:ascii="仿宋_GB2312" w:hAnsi="仿宋_GB2312" w:eastAsia="仿宋_GB2312" w:cs="仿宋_GB2312"/>
        </w:rPr>
      </w:pPr>
    </w:p>
    <w:p w14:paraId="4CF5E61C">
      <w:pPr>
        <w:rPr>
          <w:rFonts w:ascii="仿宋_GB2312" w:hAnsi="仿宋_GB2312" w:eastAsia="仿宋_GB2312" w:cs="仿宋_GB2312"/>
        </w:rPr>
      </w:pPr>
    </w:p>
    <w:p w14:paraId="6E592FE2">
      <w:pPr>
        <w:rPr>
          <w:rFonts w:ascii="仿宋_GB2312" w:hAnsi="仿宋_GB2312" w:eastAsia="仿宋_GB2312" w:cs="仿宋_GB2312"/>
        </w:rPr>
      </w:pPr>
    </w:p>
    <w:p w14:paraId="13C3A248">
      <w:pPr>
        <w:rPr>
          <w:rFonts w:ascii="仿宋_GB2312" w:hAnsi="仿宋_GB2312" w:eastAsia="仿宋_GB2312" w:cs="仿宋_GB2312"/>
        </w:rPr>
      </w:pPr>
    </w:p>
    <w:p w14:paraId="64CCB1E0">
      <w:pPr>
        <w:rPr>
          <w:rFonts w:ascii="仿宋_GB2312" w:hAnsi="仿宋_GB2312" w:eastAsia="仿宋_GB2312" w:cs="仿宋_GB2312"/>
        </w:rPr>
      </w:pPr>
    </w:p>
    <w:p w14:paraId="424B0353">
      <w:pPr>
        <w:rPr>
          <w:rFonts w:ascii="仿宋_GB2312" w:hAnsi="仿宋_GB2312" w:eastAsia="仿宋_GB2312" w:cs="仿宋_GB2312"/>
        </w:rPr>
      </w:pPr>
    </w:p>
    <w:p w14:paraId="304DBCFF"/>
    <w:p w14:paraId="5AF566C5"/>
    <w:p w14:paraId="1559FA11"/>
    <w:p w14:paraId="3797D856">
      <w:pPr>
        <w:rPr>
          <w:rFonts w:ascii="仿宋_GB2312" w:hAnsi="仿宋_GB2312" w:eastAsia="仿宋_GB2312" w:cs="仿宋_GB2312"/>
        </w:rPr>
      </w:pPr>
    </w:p>
    <w:p w14:paraId="38E91E06">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7472DFD6">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0087B3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8101DE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758A841">
      <w:pPr>
        <w:snapToGrid w:val="0"/>
        <w:spacing w:line="560" w:lineRule="exact"/>
        <w:ind w:firstLine="480"/>
        <w:rPr>
          <w:rFonts w:ascii="仿宋_GB2312" w:hAnsi="仿宋_GB2312" w:eastAsia="仿宋_GB2312" w:cs="仿宋_GB2312"/>
          <w:sz w:val="32"/>
          <w:szCs w:val="32"/>
        </w:rPr>
      </w:pPr>
    </w:p>
    <w:p w14:paraId="713380E4">
      <w:pPr>
        <w:snapToGrid w:val="0"/>
        <w:spacing w:line="560" w:lineRule="exact"/>
        <w:rPr>
          <w:rFonts w:ascii="仿宋_GB2312" w:hAnsi="仿宋_GB2312" w:eastAsia="仿宋_GB2312" w:cs="仿宋_GB2312"/>
          <w:sz w:val="32"/>
          <w:szCs w:val="32"/>
        </w:rPr>
      </w:pPr>
    </w:p>
    <w:p w14:paraId="76C7C026">
      <w:pPr>
        <w:snapToGrid w:val="0"/>
        <w:spacing w:line="560" w:lineRule="exact"/>
        <w:rPr>
          <w:rFonts w:ascii="仿宋_GB2312" w:hAnsi="仿宋_GB2312" w:eastAsia="仿宋_GB2312" w:cs="仿宋_GB2312"/>
          <w:sz w:val="32"/>
          <w:szCs w:val="32"/>
        </w:rPr>
      </w:pPr>
    </w:p>
    <w:p w14:paraId="42370EE1">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5E90BBC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6BEBE82">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F273C14">
      <w:pPr>
        <w:rPr>
          <w:rFonts w:ascii="仿宋_GB2312" w:hAnsi="仿宋_GB2312" w:eastAsia="仿宋_GB2312" w:cs="仿宋_GB2312"/>
        </w:rPr>
      </w:pPr>
    </w:p>
    <w:p w14:paraId="267178EB">
      <w:pPr>
        <w:rPr>
          <w:rFonts w:ascii="仿宋_GB2312" w:hAnsi="仿宋_GB2312" w:eastAsia="仿宋_GB2312" w:cs="仿宋_GB2312"/>
        </w:rPr>
      </w:pPr>
    </w:p>
    <w:p w14:paraId="302F3229">
      <w:pPr>
        <w:rPr>
          <w:rFonts w:ascii="仿宋_GB2312" w:hAnsi="仿宋_GB2312" w:eastAsia="仿宋_GB2312" w:cs="仿宋_GB2312"/>
        </w:rPr>
      </w:pPr>
    </w:p>
    <w:p w14:paraId="22C0428B">
      <w:pPr>
        <w:rPr>
          <w:rFonts w:ascii="仿宋_GB2312" w:hAnsi="仿宋_GB2312" w:eastAsia="仿宋_GB2312" w:cs="仿宋_GB2312"/>
        </w:rPr>
      </w:pPr>
    </w:p>
    <w:p w14:paraId="35986B90">
      <w:pPr>
        <w:rPr>
          <w:rFonts w:ascii="仿宋_GB2312" w:hAnsi="仿宋_GB2312" w:eastAsia="仿宋_GB2312" w:cs="仿宋_GB2312"/>
        </w:rPr>
      </w:pPr>
    </w:p>
    <w:p w14:paraId="03C12323">
      <w:pPr>
        <w:rPr>
          <w:rFonts w:ascii="仿宋_GB2312" w:hAnsi="仿宋_GB2312" w:eastAsia="仿宋_GB2312" w:cs="仿宋_GB2312"/>
        </w:rPr>
      </w:pPr>
    </w:p>
    <w:p w14:paraId="4EFD4343">
      <w:pPr>
        <w:rPr>
          <w:rFonts w:ascii="仿宋_GB2312" w:hAnsi="仿宋_GB2312" w:eastAsia="仿宋_GB2312" w:cs="仿宋_GB2312"/>
        </w:rPr>
      </w:pPr>
    </w:p>
    <w:p w14:paraId="519EAA50">
      <w:pPr>
        <w:rPr>
          <w:rFonts w:ascii="仿宋_GB2312" w:hAnsi="仿宋_GB2312" w:eastAsia="仿宋_GB2312" w:cs="仿宋_GB2312"/>
        </w:rPr>
      </w:pPr>
    </w:p>
    <w:p w14:paraId="3E3C21EA">
      <w:pPr>
        <w:rPr>
          <w:rFonts w:ascii="仿宋_GB2312" w:hAnsi="仿宋_GB2312" w:eastAsia="仿宋_GB2312" w:cs="仿宋_GB2312"/>
        </w:rPr>
      </w:pPr>
    </w:p>
    <w:p w14:paraId="1EA28D24">
      <w:pPr>
        <w:rPr>
          <w:rFonts w:ascii="仿宋_GB2312" w:hAnsi="仿宋_GB2312" w:eastAsia="仿宋_GB2312" w:cs="仿宋_GB2312"/>
        </w:rPr>
      </w:pPr>
    </w:p>
    <w:p w14:paraId="68E7F5B5">
      <w:pPr>
        <w:rPr>
          <w:rFonts w:ascii="仿宋_GB2312" w:hAnsi="仿宋_GB2312" w:eastAsia="仿宋_GB2312" w:cs="仿宋_GB2312"/>
        </w:rPr>
      </w:pPr>
    </w:p>
    <w:p w14:paraId="1CE97934">
      <w:pPr>
        <w:rPr>
          <w:rFonts w:ascii="仿宋_GB2312" w:hAnsi="仿宋_GB2312" w:eastAsia="仿宋_GB2312" w:cs="仿宋_GB2312"/>
        </w:rPr>
      </w:pPr>
    </w:p>
    <w:p w14:paraId="569B514A">
      <w:pPr>
        <w:rPr>
          <w:rFonts w:ascii="仿宋_GB2312" w:hAnsi="仿宋_GB2312" w:eastAsia="仿宋_GB2312" w:cs="仿宋_GB2312"/>
        </w:rPr>
      </w:pPr>
    </w:p>
    <w:p w14:paraId="5E40981A">
      <w:pPr>
        <w:rPr>
          <w:rFonts w:ascii="仿宋_GB2312" w:hAnsi="仿宋_GB2312" w:eastAsia="仿宋_GB2312" w:cs="仿宋_GB2312"/>
        </w:rPr>
      </w:pPr>
    </w:p>
    <w:p w14:paraId="2AB70229">
      <w:pPr>
        <w:rPr>
          <w:rFonts w:ascii="仿宋_GB2312" w:hAnsi="仿宋_GB2312" w:eastAsia="仿宋_GB2312" w:cs="仿宋_GB2312"/>
        </w:rPr>
      </w:pPr>
    </w:p>
    <w:p w14:paraId="3CB4BF75">
      <w:pPr>
        <w:rPr>
          <w:rFonts w:ascii="仿宋_GB2312" w:hAnsi="仿宋_GB2312" w:eastAsia="仿宋_GB2312" w:cs="仿宋_GB2312"/>
        </w:rPr>
      </w:pPr>
    </w:p>
    <w:p w14:paraId="15BC8C9D">
      <w:pPr>
        <w:rPr>
          <w:rFonts w:ascii="仿宋_GB2312" w:hAnsi="仿宋_GB2312" w:eastAsia="仿宋_GB2312" w:cs="仿宋_GB2312"/>
        </w:rPr>
      </w:pPr>
    </w:p>
    <w:p w14:paraId="54715C87">
      <w:pPr>
        <w:rPr>
          <w:rFonts w:ascii="仿宋_GB2312" w:hAnsi="仿宋_GB2312" w:eastAsia="仿宋_GB2312" w:cs="仿宋_GB2312"/>
        </w:rPr>
      </w:pPr>
    </w:p>
    <w:p w14:paraId="706FB68E">
      <w:pPr>
        <w:rPr>
          <w:rFonts w:ascii="Calibri" w:hAnsi="Calibri" w:eastAsia="仿宋_GB2312" w:cs="Calibri"/>
        </w:rPr>
      </w:pPr>
    </w:p>
    <w:p w14:paraId="49FED79D"/>
    <w:p w14:paraId="0C839665">
      <w:pPr>
        <w:rPr>
          <w:rFonts w:ascii="仿宋_GB2312" w:hAnsi="仿宋_GB2312" w:eastAsia="仿宋_GB2312" w:cs="仿宋_GB2312"/>
        </w:rPr>
      </w:pPr>
    </w:p>
    <w:p w14:paraId="5AC264E2">
      <w:pPr>
        <w:rPr>
          <w:rFonts w:ascii="仿宋_GB2312" w:hAnsi="仿宋_GB2312" w:eastAsia="仿宋_GB2312" w:cs="仿宋_GB2312"/>
        </w:rPr>
      </w:pPr>
    </w:p>
    <w:p w14:paraId="009F85E3">
      <w:pPr>
        <w:rPr>
          <w:rFonts w:ascii="仿宋_GB2312" w:hAnsi="仿宋_GB2312" w:eastAsia="仿宋_GB2312" w:cs="仿宋_GB2312"/>
        </w:rPr>
      </w:pPr>
    </w:p>
    <w:p w14:paraId="3140C822">
      <w:pPr>
        <w:pStyle w:val="2"/>
        <w:numPr>
          <w:ilvl w:val="0"/>
          <w:numId w:val="4"/>
        </w:numPr>
        <w:spacing w:line="240" w:lineRule="auto"/>
        <w:rPr>
          <w:rFonts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F6E8431">
      <w:pPr>
        <w:rPr>
          <w:rFonts w:ascii="仿宋_GB2312" w:hAnsi="仿宋_GB2312" w:eastAsia="仿宋_GB2312" w:cs="仿宋_GB2312"/>
        </w:rPr>
      </w:pPr>
    </w:p>
    <w:p w14:paraId="6AD4789B">
      <w:pPr>
        <w:rPr>
          <w:rFonts w:ascii="仿宋_GB2312" w:hAnsi="仿宋_GB2312" w:eastAsia="仿宋_GB2312" w:cs="仿宋_GB2312"/>
        </w:rPr>
      </w:pPr>
    </w:p>
    <w:p w14:paraId="1B97370E">
      <w:pPr>
        <w:pStyle w:val="3"/>
        <w:spacing w:before="120" w:after="100"/>
        <w:rPr>
          <w:rFonts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07D9F9FE">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6B73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7EB52321">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7C98C09B">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3AEE6EFE">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70B01615">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731C3852">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数量</w:t>
            </w:r>
          </w:p>
        </w:tc>
        <w:tc>
          <w:tcPr>
            <w:tcW w:w="1328" w:type="pct"/>
            <w:tcMar>
              <w:top w:w="100" w:type="dxa"/>
              <w:right w:w="100" w:type="dxa"/>
            </w:tcMar>
            <w:vAlign w:val="center"/>
          </w:tcPr>
          <w:p w14:paraId="64342544">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单位</w:t>
            </w:r>
          </w:p>
        </w:tc>
      </w:tr>
      <w:tr w14:paraId="49E9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BDC108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320E3641">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5E4D2AF4">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44DC19CD">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72979B53">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06833D1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7D77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855E56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683D910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7A8276F7">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4B96A9F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773D4D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5E902CF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40EB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DAAFB48">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711AB005">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0FC59C73">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79923A5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7813515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4353FEC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0426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1A5BED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414613E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70C566E9">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3AE21FF1">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31DFAB95">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09CB0A4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5E43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05CECD0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4BB45A2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1EBF97A7">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4449FFDE">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E87F861">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1296F7C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472E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416F088">
            <w:pPr>
              <w:widowControl/>
              <w:autoSpaceDE w:val="0"/>
              <w:autoSpaceDN w:val="0"/>
              <w:adjustRightInd w:val="0"/>
              <w:spacing w:before="50" w:after="50" w:line="440" w:lineRule="exact"/>
              <w:jc w:val="center"/>
              <w:rPr>
                <w:rFonts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6F7A883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55435987">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03F43F4B">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4545142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76BABF6D">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bl>
    <w:p w14:paraId="23DDDF34">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注：1.附产品技术资料（如有）</w:t>
      </w:r>
    </w:p>
    <w:p w14:paraId="5CABDF03">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2.附产品技术性能及加工设备、工艺的详细描述（如有）</w:t>
      </w:r>
    </w:p>
    <w:p w14:paraId="7F4BD5D0">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01105C29">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6619BC1C">
      <w:pPr>
        <w:widowControl/>
        <w:autoSpaceDE w:val="0"/>
        <w:autoSpaceDN w:val="0"/>
        <w:adjustRightInd w:val="0"/>
        <w:spacing w:line="540" w:lineRule="exact"/>
        <w:ind w:right="-482"/>
        <w:rPr>
          <w:rStyle w:val="25"/>
          <w:rFonts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2E7C6C51">
      <w:pPr>
        <w:widowControl/>
        <w:autoSpaceDE w:val="0"/>
        <w:autoSpaceDN w:val="0"/>
        <w:adjustRightInd w:val="0"/>
        <w:spacing w:line="540" w:lineRule="exact"/>
        <w:ind w:right="-482"/>
        <w:rPr>
          <w:rStyle w:val="25"/>
          <w:rFonts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16BE697F">
      <w:pPr>
        <w:widowControl/>
        <w:autoSpaceDE w:val="0"/>
        <w:autoSpaceDN w:val="0"/>
        <w:adjustRightInd w:val="0"/>
        <w:spacing w:line="540" w:lineRule="exact"/>
        <w:ind w:right="-482"/>
        <w:rPr>
          <w:rFonts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12B61B94">
      <w:pPr>
        <w:pStyle w:val="3"/>
        <w:spacing w:before="120" w:beforeLines="0" w:line="480" w:lineRule="auto"/>
        <w:rPr>
          <w:rFonts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5029"/>
      <w:bookmarkStart w:id="97" w:name="_Toc7441"/>
      <w:bookmarkStart w:id="98" w:name="_Toc40089813"/>
      <w:r>
        <w:rPr>
          <w:rFonts w:hint="eastAsia" w:ascii="仿宋_GB2312" w:hAnsi="仿宋_GB2312" w:eastAsia="仿宋_GB2312" w:cs="仿宋_GB2312"/>
          <w:b w:val="0"/>
          <w:bCs w:val="0"/>
        </w:rPr>
        <w:t>附件6</w:t>
      </w:r>
      <w:bookmarkEnd w:id="96"/>
      <w:bookmarkEnd w:id="97"/>
      <w:bookmarkEnd w:id="98"/>
    </w:p>
    <w:p w14:paraId="4E930BFD">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22A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30135E70">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028B6B65">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47D6FC4">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9B11768">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7175EE7A">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0FB8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6874A93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242F8D24">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3F79E23A">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0861ACD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6880F207">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730B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7247B60A">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09A5DE3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59E0CE7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01273130">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7BB0BA2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0E2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A4F877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D3D57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275349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13A74C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1783CC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29C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E860C1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65EAE59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2E64119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B2FFD4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20BB17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3413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6BF7898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07ECD84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734181D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1FCB15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20A04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358F012F">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142659CD">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4A153724">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38745080">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2E853528">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2B9466AB">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28595"/>
      <w:bookmarkStart w:id="100" w:name="_Toc40089814"/>
      <w:r>
        <w:rPr>
          <w:rFonts w:hint="eastAsia" w:ascii="仿宋_GB2312" w:hAnsi="仿宋_GB2312" w:eastAsia="仿宋_GB2312" w:cs="仿宋_GB2312"/>
          <w:szCs w:val="28"/>
          <w:u w:val="single"/>
        </w:rPr>
        <w:t xml:space="preserve">                                 </w:t>
      </w:r>
    </w:p>
    <w:p w14:paraId="76C559AA">
      <w:pPr>
        <w:spacing w:line="480" w:lineRule="auto"/>
        <w:ind w:firstLine="480"/>
        <w:rPr>
          <w:rFonts w:ascii="仿宋_GB2312" w:hAnsi="仿宋_GB2312" w:eastAsia="仿宋_GB2312" w:cs="仿宋_GB2312"/>
          <w:sz w:val="24"/>
        </w:rPr>
      </w:pPr>
    </w:p>
    <w:p w14:paraId="1E1E212B">
      <w:pPr>
        <w:rPr>
          <w:rFonts w:ascii="仿宋_GB2312" w:hAnsi="仿宋_GB2312" w:eastAsia="仿宋_GB2312" w:cs="仿宋_GB2312"/>
        </w:rPr>
      </w:pPr>
    </w:p>
    <w:p w14:paraId="301799D7"/>
    <w:p w14:paraId="21ADC0C2">
      <w:pPr>
        <w:rPr>
          <w:rFonts w:ascii="仿宋_GB2312" w:hAnsi="仿宋_GB2312" w:eastAsia="仿宋_GB2312" w:cs="仿宋_GB2312"/>
        </w:rPr>
      </w:pPr>
    </w:p>
    <w:p w14:paraId="66B05A0D">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6.1技术部分需要提供的其他材料或证明</w:t>
      </w:r>
    </w:p>
    <w:p w14:paraId="796F5E93">
      <w:pPr>
        <w:rPr>
          <w:rFonts w:ascii="仿宋_GB2312" w:hAnsi="仿宋_GB2312" w:eastAsia="仿宋_GB2312" w:cs="仿宋_GB2312"/>
        </w:rPr>
      </w:pPr>
      <w:r>
        <w:rPr>
          <w:rFonts w:hint="eastAsia" w:ascii="仿宋_GB2312" w:hAnsi="仿宋_GB2312" w:eastAsia="仿宋_GB2312" w:cs="仿宋_GB2312"/>
        </w:rPr>
        <w:br w:type="page"/>
      </w:r>
    </w:p>
    <w:p w14:paraId="2D106931">
      <w:pPr>
        <w:pStyle w:val="3"/>
        <w:spacing w:before="120"/>
        <w:rPr>
          <w:rFonts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386318A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2719B0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7BCD437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2CF0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0408574C">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50CA3D04">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r w14:paraId="453A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655BB0EA">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总报价</w:t>
            </w:r>
          </w:p>
          <w:p w14:paraId="28D26146">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4A3F5491">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3C988304">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0302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2F079176">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00CE0B67">
            <w:pPr>
              <w:spacing w:line="500" w:lineRule="exact"/>
              <w:jc w:val="center"/>
              <w:rPr>
                <w:rFonts w:ascii="仿宋_GB2312" w:hAnsi="仿宋_GB2312" w:eastAsia="仿宋_GB2312" w:cs="仿宋_GB2312"/>
                <w:szCs w:val="28"/>
                <w:u w:val="single"/>
              </w:rPr>
            </w:pPr>
          </w:p>
        </w:tc>
      </w:tr>
      <w:tr w14:paraId="4F0D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0648EF86">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7B8F4446">
            <w:pPr>
              <w:spacing w:line="500" w:lineRule="exact"/>
              <w:jc w:val="center"/>
              <w:rPr>
                <w:rFonts w:ascii="仿宋_GB2312" w:hAnsi="仿宋_GB2312" w:eastAsia="仿宋_GB2312" w:cs="仿宋_GB2312"/>
                <w:szCs w:val="28"/>
                <w:u w:val="single"/>
              </w:rPr>
            </w:pPr>
          </w:p>
        </w:tc>
      </w:tr>
      <w:tr w14:paraId="0846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16CABCCB">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2B9BF9E9">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bl>
    <w:p w14:paraId="4D6198F7">
      <w:pPr>
        <w:spacing w:line="440" w:lineRule="exact"/>
        <w:ind w:right="187"/>
        <w:rPr>
          <w:rFonts w:ascii="仿宋_GB2312" w:hAnsi="仿宋_GB2312" w:eastAsia="仿宋_GB2312" w:cs="仿宋_GB2312"/>
          <w:bCs w:val="0"/>
          <w:szCs w:val="28"/>
        </w:rPr>
      </w:pPr>
    </w:p>
    <w:p w14:paraId="12DC24C2">
      <w:pPr>
        <w:spacing w:line="440" w:lineRule="exact"/>
        <w:ind w:right="187" w:firstLine="280" w:firstLineChars="100"/>
        <w:rPr>
          <w:rFonts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7BC1290C">
      <w:pPr>
        <w:spacing w:line="440" w:lineRule="exact"/>
        <w:ind w:right="187" w:firstLine="280" w:firstLineChars="100"/>
        <w:rPr>
          <w:rFonts w:ascii="仿宋_GB2312" w:hAnsi="仿宋_GB2312" w:eastAsia="仿宋_GB2312" w:cs="仿宋_GB2312"/>
          <w:szCs w:val="28"/>
        </w:rPr>
      </w:pPr>
    </w:p>
    <w:p w14:paraId="47F4A443">
      <w:pPr>
        <w:spacing w:line="440" w:lineRule="exact"/>
        <w:ind w:right="187" w:firstLine="280" w:firstLineChars="100"/>
        <w:rPr>
          <w:rFonts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692BF320">
      <w:pPr>
        <w:spacing w:line="440" w:lineRule="exact"/>
        <w:ind w:firstLine="1400" w:firstLineChars="500"/>
        <w:rPr>
          <w:rFonts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75B88327">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br w:type="page"/>
      </w:r>
    </w:p>
    <w:p w14:paraId="451C0B55">
      <w:pPr>
        <w:pStyle w:val="9"/>
        <w:spacing w:line="240" w:lineRule="auto"/>
        <w:ind w:firstLine="0" w:firstLineChars="0"/>
        <w:jc w:val="center"/>
        <w:rPr>
          <w:rFonts w:ascii="仿宋_GB2312" w:hAnsi="仿宋_GB2312" w:eastAsia="仿宋_GB2312" w:cs="仿宋_GB2312"/>
        </w:rPr>
      </w:pPr>
    </w:p>
    <w:p w14:paraId="7C82F2C0">
      <w:pPr>
        <w:pStyle w:val="3"/>
        <w:spacing w:before="120" w:beforeLines="0" w:line="480" w:lineRule="auto"/>
        <w:jc w:val="center"/>
        <w:rPr>
          <w:rFonts w:ascii="仿宋_GB2312" w:hAnsi="仿宋_GB2312" w:eastAsia="仿宋_GB2312" w:cs="仿宋_GB2312"/>
        </w:rPr>
      </w:pPr>
      <w:bookmarkStart w:id="102" w:name="_Toc31243"/>
      <w:bookmarkStart w:id="103" w:name="_Toc4812"/>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A3A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4C77C57E">
            <w:pPr>
              <w:pStyle w:val="9"/>
              <w:spacing w:line="360" w:lineRule="auto"/>
              <w:ind w:firstLine="0" w:firstLineChars="0"/>
              <w:rPr>
                <w:rFonts w:ascii="仿宋_GB2312" w:hAnsi="仿宋_GB2312" w:eastAsia="仿宋_GB2312" w:cs="仿宋_GB2312"/>
                <w:sz w:val="24"/>
              </w:rPr>
            </w:pPr>
          </w:p>
          <w:p w14:paraId="2B5E22DF">
            <w:pPr>
              <w:pStyle w:val="9"/>
              <w:spacing w:line="360" w:lineRule="auto"/>
              <w:ind w:firstLine="0" w:firstLineChars="0"/>
              <w:jc w:val="center"/>
              <w:rPr>
                <w:rFonts w:ascii="仿宋_GB2312" w:hAnsi="仿宋_GB2312" w:eastAsia="仿宋_GB2312" w:cs="仿宋_GB2312"/>
                <w:sz w:val="24"/>
              </w:rPr>
            </w:pPr>
          </w:p>
          <w:p w14:paraId="54AAFD79">
            <w:pPr>
              <w:pStyle w:val="9"/>
              <w:spacing w:line="360" w:lineRule="auto"/>
              <w:ind w:firstLine="0" w:firstLineChars="0"/>
              <w:jc w:val="center"/>
              <w:rPr>
                <w:rFonts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2ED9C3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2E17FF2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26DDECA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4C3D8BB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5CAB127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65B17F0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665BA91A">
      <w:pPr>
        <w:rPr>
          <w:rFonts w:ascii="仿宋_GB2312" w:hAnsi="仿宋_GB2312" w:eastAsia="仿宋_GB2312" w:cs="仿宋_GB2312"/>
          <w:vanish/>
        </w:rPr>
      </w:pPr>
    </w:p>
    <w:p w14:paraId="1E39A7D8">
      <w:pPr>
        <w:rPr>
          <w:rFonts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5485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437C79DA">
            <w:pPr>
              <w:pStyle w:val="9"/>
              <w:spacing w:line="240" w:lineRule="auto"/>
              <w:ind w:firstLine="0" w:firstLineChars="0"/>
              <w:rPr>
                <w:rFonts w:ascii="仿宋_GB2312" w:hAnsi="仿宋_GB2312" w:eastAsia="仿宋_GB2312" w:cs="仿宋_GB2312"/>
                <w:sz w:val="24"/>
              </w:rPr>
            </w:pPr>
            <w:r>
              <w:rPr>
                <w:rFonts w:hint="eastAsia" w:ascii="仿宋_GB2312" w:hAnsi="仿宋_GB2312" w:eastAsia="仿宋_GB2312" w:cs="仿宋_GB2312"/>
                <w:sz w:val="24"/>
              </w:rPr>
              <w:t>……………………于2026年  月   日    时之前不准启封（公章）…………………</w:t>
            </w:r>
          </w:p>
        </w:tc>
      </w:tr>
    </w:tbl>
    <w:p w14:paraId="7B1EC244">
      <w:pPr>
        <w:rPr>
          <w:rFonts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0F51D7-E219-4955-949B-835F8028A7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25BC2A-5BCD-4D6E-A406-81BA99569E53}"/>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F1BC608-CE15-4F5E-BE03-BC22A2B8FAE6}"/>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4" w:fontKey="{06EDA684-44AB-46F0-A4D9-43E3D08551A6}"/>
  </w:font>
  <w:font w:name="方正公文小标宋">
    <w:panose1 w:val="02000500000000000000"/>
    <w:charset w:val="86"/>
    <w:family w:val="auto"/>
    <w:pitch w:val="default"/>
    <w:sig w:usb0="A00002BF" w:usb1="38CF7CFA" w:usb2="00000016" w:usb3="00000000" w:csb0="00040001" w:csb1="00000000"/>
    <w:embedRegular r:id="rId5" w:fontKey="{177D53AA-1933-47F8-99CD-BE065776D1C5}"/>
  </w:font>
  <w:font w:name="仿宋_GB2312">
    <w:altName w:val="仿宋"/>
    <w:panose1 w:val="02010609030101010101"/>
    <w:charset w:val="86"/>
    <w:family w:val="modern"/>
    <w:pitch w:val="default"/>
    <w:sig w:usb0="00000000" w:usb1="00000000" w:usb2="00000000" w:usb3="00000000" w:csb0="00040000" w:csb1="00000000"/>
    <w:embedRegular r:id="rId6" w:fontKey="{8D700A38-02F7-484B-AD5E-BC07F2CDDFB1}"/>
  </w:font>
  <w:font w:name="___WRD_EMBED_SUB_48">
    <w:altName w:val="宋体"/>
    <w:panose1 w:val="00000000000000000000"/>
    <w:charset w:val="86"/>
    <w:family w:val="modern"/>
    <w:pitch w:val="default"/>
    <w:sig w:usb0="00000000" w:usb1="00000000" w:usb2="00000010" w:usb3="00000000" w:csb0="00040000" w:csb1="00000000"/>
    <w:embedRegular r:id="rId7" w:fontKey="{253C2ED6-75B8-4B47-9897-EEF90868C0A2}"/>
  </w:font>
  <w:font w:name="汉仪中黑KW">
    <w:altName w:val="黑体"/>
    <w:panose1 w:val="00020600040101010101"/>
    <w:charset w:val="86"/>
    <w:family w:val="auto"/>
    <w:pitch w:val="default"/>
    <w:sig w:usb0="00000000" w:usb1="00000000" w:usb2="00000016"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0134">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2060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5F2060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336CD4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9C12">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AB571">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A1AB571">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082C">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D696D">
                          <w:pPr>
                            <w:pStyle w:val="11"/>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88D696D">
                    <w:pPr>
                      <w:pStyle w:val="11"/>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18B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4E697E23">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1046">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4C25">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69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BBFE">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4">
    <w:nsid w:val="4B1405E7"/>
    <w:multiLevelType w:val="multilevel"/>
    <w:tmpl w:val="4B1405E7"/>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609FE"/>
    <w:rsid w:val="000F6D6E"/>
    <w:rsid w:val="00100B6A"/>
    <w:rsid w:val="00137C75"/>
    <w:rsid w:val="001E573B"/>
    <w:rsid w:val="002112EB"/>
    <w:rsid w:val="002B162D"/>
    <w:rsid w:val="002D78D2"/>
    <w:rsid w:val="002F292A"/>
    <w:rsid w:val="003C5F0B"/>
    <w:rsid w:val="004517BE"/>
    <w:rsid w:val="00473031"/>
    <w:rsid w:val="00482571"/>
    <w:rsid w:val="004C22B1"/>
    <w:rsid w:val="004E3CD0"/>
    <w:rsid w:val="00533967"/>
    <w:rsid w:val="00581893"/>
    <w:rsid w:val="005B1870"/>
    <w:rsid w:val="00605948"/>
    <w:rsid w:val="00642116"/>
    <w:rsid w:val="00663DB0"/>
    <w:rsid w:val="006739DD"/>
    <w:rsid w:val="00692A99"/>
    <w:rsid w:val="006B17E3"/>
    <w:rsid w:val="006C04FE"/>
    <w:rsid w:val="00747447"/>
    <w:rsid w:val="007B1466"/>
    <w:rsid w:val="00846ED5"/>
    <w:rsid w:val="00871FF4"/>
    <w:rsid w:val="008F447C"/>
    <w:rsid w:val="00936FDE"/>
    <w:rsid w:val="0094162C"/>
    <w:rsid w:val="00956F4C"/>
    <w:rsid w:val="00984ABD"/>
    <w:rsid w:val="00987921"/>
    <w:rsid w:val="009A3519"/>
    <w:rsid w:val="009B779A"/>
    <w:rsid w:val="00A24740"/>
    <w:rsid w:val="00A52962"/>
    <w:rsid w:val="00AE4B08"/>
    <w:rsid w:val="00B41ACD"/>
    <w:rsid w:val="00B46F53"/>
    <w:rsid w:val="00B520E8"/>
    <w:rsid w:val="00BB43F7"/>
    <w:rsid w:val="00BC43B4"/>
    <w:rsid w:val="00BD209A"/>
    <w:rsid w:val="00C047C4"/>
    <w:rsid w:val="00C61CB0"/>
    <w:rsid w:val="00CA63C8"/>
    <w:rsid w:val="00CF6EEC"/>
    <w:rsid w:val="00D00484"/>
    <w:rsid w:val="00DB3706"/>
    <w:rsid w:val="00DC70EF"/>
    <w:rsid w:val="00DD5889"/>
    <w:rsid w:val="00E24DEC"/>
    <w:rsid w:val="00E5424A"/>
    <w:rsid w:val="00EC4BF5"/>
    <w:rsid w:val="00F6482E"/>
    <w:rsid w:val="00FA2B65"/>
    <w:rsid w:val="0112363F"/>
    <w:rsid w:val="013712F7"/>
    <w:rsid w:val="01535BBA"/>
    <w:rsid w:val="01AF3A4F"/>
    <w:rsid w:val="01E52B01"/>
    <w:rsid w:val="03215DBB"/>
    <w:rsid w:val="03B92498"/>
    <w:rsid w:val="04210BBD"/>
    <w:rsid w:val="04BD1B14"/>
    <w:rsid w:val="04C21C5A"/>
    <w:rsid w:val="04C65105"/>
    <w:rsid w:val="0521245C"/>
    <w:rsid w:val="0524197F"/>
    <w:rsid w:val="060317A8"/>
    <w:rsid w:val="06257970"/>
    <w:rsid w:val="063D115E"/>
    <w:rsid w:val="06B362BB"/>
    <w:rsid w:val="06CB676A"/>
    <w:rsid w:val="06E67100"/>
    <w:rsid w:val="073D1016"/>
    <w:rsid w:val="07B60678"/>
    <w:rsid w:val="080113E4"/>
    <w:rsid w:val="080B45BA"/>
    <w:rsid w:val="08694000"/>
    <w:rsid w:val="08BC7179"/>
    <w:rsid w:val="08C46ADC"/>
    <w:rsid w:val="09465430"/>
    <w:rsid w:val="094840A2"/>
    <w:rsid w:val="09A3752A"/>
    <w:rsid w:val="09F05266"/>
    <w:rsid w:val="0A426D43"/>
    <w:rsid w:val="0B16263E"/>
    <w:rsid w:val="0BED6A7B"/>
    <w:rsid w:val="0C8353F1"/>
    <w:rsid w:val="0CA5180B"/>
    <w:rsid w:val="0CB63A18"/>
    <w:rsid w:val="0D766D04"/>
    <w:rsid w:val="0D8B059E"/>
    <w:rsid w:val="0DDC2980"/>
    <w:rsid w:val="0E812BF3"/>
    <w:rsid w:val="0E883192"/>
    <w:rsid w:val="0EB10E23"/>
    <w:rsid w:val="0EF07055"/>
    <w:rsid w:val="0F317386"/>
    <w:rsid w:val="0FA1275E"/>
    <w:rsid w:val="0FE16FFE"/>
    <w:rsid w:val="1088396D"/>
    <w:rsid w:val="10945E1E"/>
    <w:rsid w:val="11AE1162"/>
    <w:rsid w:val="120E3CE2"/>
    <w:rsid w:val="124C10D7"/>
    <w:rsid w:val="1273192D"/>
    <w:rsid w:val="12D1335A"/>
    <w:rsid w:val="12D51504"/>
    <w:rsid w:val="13250FB0"/>
    <w:rsid w:val="132A2348"/>
    <w:rsid w:val="13347445"/>
    <w:rsid w:val="133C34EE"/>
    <w:rsid w:val="13497394"/>
    <w:rsid w:val="13824654"/>
    <w:rsid w:val="13CF227E"/>
    <w:rsid w:val="13E56991"/>
    <w:rsid w:val="14977C8B"/>
    <w:rsid w:val="14F96B98"/>
    <w:rsid w:val="15FA4976"/>
    <w:rsid w:val="161672D6"/>
    <w:rsid w:val="167538C8"/>
    <w:rsid w:val="17617B9E"/>
    <w:rsid w:val="17CC63B4"/>
    <w:rsid w:val="18C33745"/>
    <w:rsid w:val="18E5232A"/>
    <w:rsid w:val="19AF6283"/>
    <w:rsid w:val="19F4166E"/>
    <w:rsid w:val="19F51987"/>
    <w:rsid w:val="1A0A7151"/>
    <w:rsid w:val="1A18186E"/>
    <w:rsid w:val="1A361CF4"/>
    <w:rsid w:val="1AA2382E"/>
    <w:rsid w:val="1B46065D"/>
    <w:rsid w:val="1B56650D"/>
    <w:rsid w:val="1B724FAE"/>
    <w:rsid w:val="1BA50EE0"/>
    <w:rsid w:val="1C236088"/>
    <w:rsid w:val="1C697DFA"/>
    <w:rsid w:val="1C7F5873"/>
    <w:rsid w:val="1CCA590D"/>
    <w:rsid w:val="1DAC7A9A"/>
    <w:rsid w:val="1E7554E1"/>
    <w:rsid w:val="1EF62324"/>
    <w:rsid w:val="1F3F33F9"/>
    <w:rsid w:val="1F765554"/>
    <w:rsid w:val="20A74B04"/>
    <w:rsid w:val="20B95B5F"/>
    <w:rsid w:val="21DB2A55"/>
    <w:rsid w:val="21E87D78"/>
    <w:rsid w:val="21EA56B4"/>
    <w:rsid w:val="21F01FEA"/>
    <w:rsid w:val="227B0DED"/>
    <w:rsid w:val="229E6AC8"/>
    <w:rsid w:val="22AD2D70"/>
    <w:rsid w:val="22B660C8"/>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7675EA2"/>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C077F"/>
    <w:rsid w:val="2CC45DDB"/>
    <w:rsid w:val="2CC76CFE"/>
    <w:rsid w:val="2CE35E02"/>
    <w:rsid w:val="2D7746A6"/>
    <w:rsid w:val="2DEA30CA"/>
    <w:rsid w:val="2DEF248E"/>
    <w:rsid w:val="2E9B79E3"/>
    <w:rsid w:val="2ED40002"/>
    <w:rsid w:val="2F3C1892"/>
    <w:rsid w:val="2F544C9F"/>
    <w:rsid w:val="2F7470EF"/>
    <w:rsid w:val="3049232A"/>
    <w:rsid w:val="318F0210"/>
    <w:rsid w:val="326263BD"/>
    <w:rsid w:val="32986C49"/>
    <w:rsid w:val="33A06705"/>
    <w:rsid w:val="344828F8"/>
    <w:rsid w:val="34E44900"/>
    <w:rsid w:val="34E95E89"/>
    <w:rsid w:val="35B74975"/>
    <w:rsid w:val="35E52AF5"/>
    <w:rsid w:val="37FA5416"/>
    <w:rsid w:val="38BF47A2"/>
    <w:rsid w:val="3A3C4CAD"/>
    <w:rsid w:val="3A500759"/>
    <w:rsid w:val="3A5B46D2"/>
    <w:rsid w:val="3A7B57D6"/>
    <w:rsid w:val="3AE169C0"/>
    <w:rsid w:val="3C1C4D96"/>
    <w:rsid w:val="3C577B7C"/>
    <w:rsid w:val="3CD15B81"/>
    <w:rsid w:val="3D715D82"/>
    <w:rsid w:val="3DBF1E7D"/>
    <w:rsid w:val="3E157E1A"/>
    <w:rsid w:val="3E35213F"/>
    <w:rsid w:val="3E976956"/>
    <w:rsid w:val="3E9C061B"/>
    <w:rsid w:val="3F2A1578"/>
    <w:rsid w:val="3F516B05"/>
    <w:rsid w:val="3F8841F5"/>
    <w:rsid w:val="3FCC0881"/>
    <w:rsid w:val="4095379C"/>
    <w:rsid w:val="40F25411"/>
    <w:rsid w:val="41926E18"/>
    <w:rsid w:val="41A97E1E"/>
    <w:rsid w:val="424457BE"/>
    <w:rsid w:val="430976F7"/>
    <w:rsid w:val="443C5828"/>
    <w:rsid w:val="448B0D0B"/>
    <w:rsid w:val="451F3201"/>
    <w:rsid w:val="45856265"/>
    <w:rsid w:val="45FF375F"/>
    <w:rsid w:val="4676240A"/>
    <w:rsid w:val="46B04A59"/>
    <w:rsid w:val="46E11E78"/>
    <w:rsid w:val="48627F06"/>
    <w:rsid w:val="4891774B"/>
    <w:rsid w:val="491E2460"/>
    <w:rsid w:val="494D62C3"/>
    <w:rsid w:val="495C3472"/>
    <w:rsid w:val="49935F6C"/>
    <w:rsid w:val="4A520E1F"/>
    <w:rsid w:val="4A78324D"/>
    <w:rsid w:val="4AD54705"/>
    <w:rsid w:val="4B1878F5"/>
    <w:rsid w:val="4B670273"/>
    <w:rsid w:val="4B746C0F"/>
    <w:rsid w:val="4C51283A"/>
    <w:rsid w:val="4C567E51"/>
    <w:rsid w:val="4D185106"/>
    <w:rsid w:val="4D522B47"/>
    <w:rsid w:val="4DD0778F"/>
    <w:rsid w:val="4E872198"/>
    <w:rsid w:val="4F1B712F"/>
    <w:rsid w:val="4F875145"/>
    <w:rsid w:val="4F8B53ED"/>
    <w:rsid w:val="4FB93147"/>
    <w:rsid w:val="4FCD4A8E"/>
    <w:rsid w:val="504D156B"/>
    <w:rsid w:val="50533167"/>
    <w:rsid w:val="510B1E2B"/>
    <w:rsid w:val="516B7B44"/>
    <w:rsid w:val="521538B2"/>
    <w:rsid w:val="524B4777"/>
    <w:rsid w:val="529F7C3F"/>
    <w:rsid w:val="539354E6"/>
    <w:rsid w:val="547370C6"/>
    <w:rsid w:val="54B0031A"/>
    <w:rsid w:val="54E57FC4"/>
    <w:rsid w:val="54F77CF7"/>
    <w:rsid w:val="550753CD"/>
    <w:rsid w:val="55130183"/>
    <w:rsid w:val="5587107B"/>
    <w:rsid w:val="55CE0A58"/>
    <w:rsid w:val="55D134FA"/>
    <w:rsid w:val="57232B50"/>
    <w:rsid w:val="585C0985"/>
    <w:rsid w:val="58CB5722"/>
    <w:rsid w:val="58F758BA"/>
    <w:rsid w:val="590757B1"/>
    <w:rsid w:val="59581206"/>
    <w:rsid w:val="5AE57128"/>
    <w:rsid w:val="5AE8436A"/>
    <w:rsid w:val="5BA823C6"/>
    <w:rsid w:val="5C023038"/>
    <w:rsid w:val="5C421DD1"/>
    <w:rsid w:val="5C78796F"/>
    <w:rsid w:val="5D4F6922"/>
    <w:rsid w:val="5DB03139"/>
    <w:rsid w:val="5DE46B90"/>
    <w:rsid w:val="5E82108D"/>
    <w:rsid w:val="5E824AD5"/>
    <w:rsid w:val="5EC951BD"/>
    <w:rsid w:val="5EDA3EA1"/>
    <w:rsid w:val="5F1462A8"/>
    <w:rsid w:val="5F2F1E75"/>
    <w:rsid w:val="5FB44B2E"/>
    <w:rsid w:val="600F2399"/>
    <w:rsid w:val="60D47FE9"/>
    <w:rsid w:val="60EA02FE"/>
    <w:rsid w:val="6192071F"/>
    <w:rsid w:val="628102E3"/>
    <w:rsid w:val="62DB2A06"/>
    <w:rsid w:val="631D6B7A"/>
    <w:rsid w:val="63372136"/>
    <w:rsid w:val="63D7141F"/>
    <w:rsid w:val="63DE28D2"/>
    <w:rsid w:val="660B53B0"/>
    <w:rsid w:val="678454F2"/>
    <w:rsid w:val="67922B4D"/>
    <w:rsid w:val="6819678B"/>
    <w:rsid w:val="681F4C30"/>
    <w:rsid w:val="68660FC4"/>
    <w:rsid w:val="68900FDE"/>
    <w:rsid w:val="68EF0FB9"/>
    <w:rsid w:val="69280027"/>
    <w:rsid w:val="69AC6954"/>
    <w:rsid w:val="6A475BA6"/>
    <w:rsid w:val="6B1940CB"/>
    <w:rsid w:val="6BFB5EC7"/>
    <w:rsid w:val="6C3A69EF"/>
    <w:rsid w:val="6C4C7B58"/>
    <w:rsid w:val="6C616CB4"/>
    <w:rsid w:val="6C714041"/>
    <w:rsid w:val="6C9A748E"/>
    <w:rsid w:val="6CB31D0E"/>
    <w:rsid w:val="6CD45B92"/>
    <w:rsid w:val="6D8F4B19"/>
    <w:rsid w:val="6DAA3701"/>
    <w:rsid w:val="6DE52764"/>
    <w:rsid w:val="6E4A6AB5"/>
    <w:rsid w:val="6EA75E92"/>
    <w:rsid w:val="6EA97E5C"/>
    <w:rsid w:val="6EBA5BC5"/>
    <w:rsid w:val="6F506FA1"/>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7C11D73"/>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CF77FE5"/>
    <w:rsid w:val="7D146D94"/>
    <w:rsid w:val="7D340967"/>
    <w:rsid w:val="7D711E71"/>
    <w:rsid w:val="7D7A4E9D"/>
    <w:rsid w:val="7DA22CA3"/>
    <w:rsid w:val="7E1A2770"/>
    <w:rsid w:val="7ED76320"/>
    <w:rsid w:val="7F233313"/>
    <w:rsid w:val="7FE42AA2"/>
    <w:rsid w:val="9FFB1BB0"/>
    <w:rsid w:val="FBFFC1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36</Pages>
  <Words>7355</Words>
  <Characters>7720</Characters>
  <Lines>94</Lines>
  <Paragraphs>26</Paragraphs>
  <TotalTime>25</TotalTime>
  <ScaleCrop>false</ScaleCrop>
  <LinksUpToDate>false</LinksUpToDate>
  <CharactersWithSpaces>8176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2026-05-07T10:34:00Z</dcterms:created>
  <dc:creator>水岸听涛</dc:creator>
  <cp:lastModifiedBy>15103004526</cp:lastModifiedBy>
  <cp:lastPrinted>2025-03-11T16:50:00Z</cp:lastPrinted>
  <dcterms:modified xsi:type="dcterms:W3CDTF">2026-05-19T10:34:36Z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