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2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926"/>
        <w:gridCol w:w="1375"/>
        <w:gridCol w:w="819"/>
        <w:gridCol w:w="823"/>
        <w:gridCol w:w="160"/>
        <w:gridCol w:w="640"/>
        <w:gridCol w:w="600"/>
        <w:gridCol w:w="616"/>
        <w:gridCol w:w="984"/>
        <w:gridCol w:w="916"/>
        <w:gridCol w:w="1450"/>
        <w:gridCol w:w="1841"/>
        <w:gridCol w:w="1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25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bookmarkStart w:id="0" w:name="_GoBack"/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绩效跟踪指标填报表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项目名称: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项目负责人: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联系电话: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主管部门: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实施单位: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资金构成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预算数(元)</w:t>
            </w:r>
          </w:p>
        </w:tc>
        <w:tc>
          <w:tcPr>
            <w:tcW w:w="7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执行数(元)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全年预计执行数(元)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资金总额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4"/>
                <w:rFonts w:hint="default"/>
                <w:sz w:val="18"/>
                <w:szCs w:val="18"/>
              </w:rPr>
            </w:pPr>
            <w:r>
              <w:rPr>
                <w:rStyle w:val="24"/>
                <w:rFonts w:hint="default"/>
                <w:sz w:val="18"/>
                <w:szCs w:val="18"/>
              </w:rPr>
              <w:t>其中：财政资金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4"/>
                <w:rFonts w:hint="default"/>
                <w:sz w:val="18"/>
                <w:szCs w:val="18"/>
              </w:rPr>
              <w:t>（名称和规模</w:t>
            </w:r>
            <w:r>
              <w:rPr>
                <w:rFonts w:ascii="Segoe UI" w:hAnsi="Segoe UI" w:eastAsia="Segoe UI" w:cs="Segoe UI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0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单位资金</w:t>
            </w:r>
          </w:p>
        </w:tc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年度总体目标:</w:t>
            </w:r>
          </w:p>
        </w:tc>
        <w:tc>
          <w:tcPr>
            <w:tcW w:w="125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绩效指标性质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绩效指标值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绩效度量单位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偏差度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目标值计算类型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偏差原因分析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偏差原因说明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完成目标可能性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0C174B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26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2023-10-16T02:06:50Z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